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EA" w:rsidRPr="00A94981" w:rsidRDefault="00BD42EA" w:rsidP="00BD4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8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D42EA" w:rsidRPr="00A94981" w:rsidRDefault="00BD42EA" w:rsidP="00BD4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81">
        <w:rPr>
          <w:rFonts w:ascii="Times New Roman" w:hAnsi="Times New Roman" w:cs="Times New Roman"/>
          <w:b/>
          <w:sz w:val="28"/>
          <w:szCs w:val="28"/>
        </w:rPr>
        <w:t xml:space="preserve">о земельном участке </w:t>
      </w:r>
      <w:proofErr w:type="gramStart"/>
      <w:r w:rsidRPr="00A94981">
        <w:rPr>
          <w:rFonts w:ascii="Times New Roman" w:hAnsi="Times New Roman" w:cs="Times New Roman"/>
          <w:b/>
          <w:sz w:val="28"/>
          <w:szCs w:val="28"/>
        </w:rPr>
        <w:t>находящийся</w:t>
      </w:r>
      <w:proofErr w:type="gramEnd"/>
      <w:r w:rsidRPr="00A94981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 </w:t>
      </w:r>
    </w:p>
    <w:p w:rsidR="00BD42EA" w:rsidRDefault="00BD42EA" w:rsidP="00BD4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4981">
        <w:rPr>
          <w:rFonts w:ascii="Times New Roman" w:hAnsi="Times New Roman" w:cs="Times New Roman"/>
          <w:b/>
          <w:sz w:val="28"/>
          <w:szCs w:val="28"/>
        </w:rPr>
        <w:t>и выделенный в счет земельных долей</w:t>
      </w:r>
      <w:proofErr w:type="gramEnd"/>
    </w:p>
    <w:p w:rsidR="00BD42EA" w:rsidRDefault="00BD42EA" w:rsidP="00BD4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EA" w:rsidRDefault="00BD42EA" w:rsidP="00BD4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извещает о возможности приобретении земельного участка, сельскохозяйственной организации 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с заявлением о заключении договора купли-продажи или договора аренды такого земельного участка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15 % его кадастровой стоимости, а арендная плата – в размере 0,3 процента его кадастровой стоимости.</w:t>
      </w:r>
    </w:p>
    <w:p w:rsidR="00BD42EA" w:rsidRDefault="00BD42EA" w:rsidP="00BD4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2EA" w:rsidRDefault="00BD42EA" w:rsidP="00BD4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Земельный участок по адресу: Новосибирская область, Куйбышевский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700 м. на восток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</w:t>
      </w:r>
      <w:proofErr w:type="spellEnd"/>
    </w:p>
    <w:p w:rsidR="00BD42EA" w:rsidRDefault="00BD42EA" w:rsidP="00BD4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DD7">
        <w:rPr>
          <w:rFonts w:ascii="Times New Roman" w:hAnsi="Times New Roman" w:cs="Times New Roman"/>
          <w:sz w:val="28"/>
          <w:szCs w:val="28"/>
          <w:u w:val="single"/>
        </w:rPr>
        <w:t>Правообладатель: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Куйбышевского района Новосибирской области от 10.12.2018 г.</w:t>
      </w:r>
    </w:p>
    <w:p w:rsidR="00BD42EA" w:rsidRDefault="00BD42EA" w:rsidP="00BD4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DD7">
        <w:rPr>
          <w:rFonts w:ascii="Times New Roman" w:hAnsi="Times New Roman" w:cs="Times New Roman"/>
          <w:sz w:val="28"/>
          <w:szCs w:val="28"/>
          <w:u w:val="single"/>
        </w:rPr>
        <w:t>Кадастровый номер:</w:t>
      </w:r>
      <w:r>
        <w:rPr>
          <w:rFonts w:ascii="Times New Roman" w:hAnsi="Times New Roman" w:cs="Times New Roman"/>
          <w:sz w:val="28"/>
          <w:szCs w:val="28"/>
        </w:rPr>
        <w:t xml:space="preserve"> 54:14:012308:1161</w:t>
      </w:r>
    </w:p>
    <w:p w:rsidR="00BD42EA" w:rsidRDefault="00BD42EA" w:rsidP="00BD4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DD7">
        <w:rPr>
          <w:rFonts w:ascii="Times New Roman" w:hAnsi="Times New Roman" w:cs="Times New Roman"/>
          <w:sz w:val="28"/>
          <w:szCs w:val="28"/>
          <w:u w:val="single"/>
        </w:rPr>
        <w:t>Площадь:</w:t>
      </w:r>
      <w:r>
        <w:rPr>
          <w:rFonts w:ascii="Times New Roman" w:hAnsi="Times New Roman" w:cs="Times New Roman"/>
          <w:sz w:val="28"/>
          <w:szCs w:val="28"/>
        </w:rPr>
        <w:t xml:space="preserve"> 39999 +/- 70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42EA" w:rsidRDefault="00BD42EA" w:rsidP="00BD4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F38">
        <w:rPr>
          <w:rFonts w:ascii="Times New Roman" w:hAnsi="Times New Roman" w:cs="Times New Roman"/>
          <w:sz w:val="28"/>
          <w:szCs w:val="28"/>
          <w:u w:val="single"/>
        </w:rPr>
        <w:t>Кадастровая стоимость:</w:t>
      </w:r>
      <w:r>
        <w:rPr>
          <w:rFonts w:ascii="Times New Roman" w:hAnsi="Times New Roman" w:cs="Times New Roman"/>
          <w:sz w:val="28"/>
          <w:szCs w:val="28"/>
        </w:rPr>
        <w:t xml:space="preserve"> 35199,12</w:t>
      </w:r>
    </w:p>
    <w:p w:rsidR="00BD42EA" w:rsidRDefault="00BD42EA" w:rsidP="00BD4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DD7">
        <w:rPr>
          <w:rFonts w:ascii="Times New Roman" w:hAnsi="Times New Roman" w:cs="Times New Roman"/>
          <w:sz w:val="28"/>
          <w:szCs w:val="28"/>
          <w:u w:val="single"/>
        </w:rPr>
        <w:t>Категория земель:</w:t>
      </w:r>
      <w:r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</w:t>
      </w:r>
    </w:p>
    <w:p w:rsidR="00BD42EA" w:rsidRPr="00A94981" w:rsidRDefault="00BD42EA" w:rsidP="00BD4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2EA" w:rsidRPr="00A94981" w:rsidRDefault="00BD42EA" w:rsidP="00BD4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488" w:rsidRDefault="009F3488">
      <w:bookmarkStart w:id="0" w:name="_GoBack"/>
      <w:bookmarkEnd w:id="0"/>
    </w:p>
    <w:sectPr w:rsidR="009F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EA"/>
    <w:rsid w:val="009F3488"/>
    <w:rsid w:val="00B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2018-12-18T10:13:00Z</dcterms:created>
  <dcterms:modified xsi:type="dcterms:W3CDTF">2018-12-18T10:14:00Z</dcterms:modified>
</cp:coreProperties>
</file>