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BA" w:rsidRPr="00190BB1" w:rsidRDefault="00A2125A" w:rsidP="005900B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Совет депутатов</w:t>
      </w:r>
    </w:p>
    <w:p w:rsidR="00A2125A" w:rsidRPr="00190BB1" w:rsidRDefault="00A2125A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Гжатского</w:t>
      </w:r>
      <w:proofErr w:type="spellEnd"/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сельсовета</w:t>
      </w:r>
    </w:p>
    <w:p w:rsidR="00A2125A" w:rsidRPr="00190BB1" w:rsidRDefault="00A2125A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Куйбышевского района</w:t>
      </w:r>
    </w:p>
    <w:p w:rsidR="00A2125A" w:rsidRPr="00190BB1" w:rsidRDefault="00A2125A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Новосибирской области</w:t>
      </w:r>
    </w:p>
    <w:p w:rsidR="00A2125A" w:rsidRPr="00190BB1" w:rsidRDefault="00E4201F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DD0F0E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ятого</w:t>
      </w:r>
      <w:r w:rsidR="00A2125A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созыва</w:t>
      </w:r>
    </w:p>
    <w:p w:rsidR="00A2125A" w:rsidRPr="00190BB1" w:rsidRDefault="00A2125A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621F9" w:rsidRPr="00190BB1" w:rsidRDefault="00B621F9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2125A" w:rsidRPr="00190BB1" w:rsidRDefault="00C31F94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№ </w:t>
      </w:r>
      <w:r w:rsidR="00055D23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A2125A" w:rsidRPr="00190BB1" w:rsidRDefault="00C31F94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сорок </w:t>
      </w:r>
      <w:r w:rsidR="00055D23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седьмой</w:t>
      </w:r>
      <w:r w:rsidR="00A2125A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сессии</w:t>
      </w:r>
    </w:p>
    <w:p w:rsidR="00A2125A" w:rsidRPr="00190BB1" w:rsidRDefault="00A2125A" w:rsidP="00A212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2125A" w:rsidRPr="00190BB1" w:rsidRDefault="009B24DF" w:rsidP="008B66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01</w:t>
      </w:r>
      <w:r w:rsidR="00055D23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.10</w:t>
      </w:r>
      <w:r w:rsidR="004E667A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.2019</w:t>
      </w:r>
      <w:r w:rsidR="00A2125A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г.</w:t>
      </w:r>
      <w:r w:rsidR="00B1485C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1485C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1485C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A2125A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с. </w:t>
      </w:r>
      <w:proofErr w:type="spellStart"/>
      <w:r w:rsidR="00A2125A" w:rsidRPr="00190BB1">
        <w:rPr>
          <w:rFonts w:ascii="Times New Roman" w:hAnsi="Times New Roman" w:cs="Times New Roman"/>
          <w:b w:val="0"/>
          <w:bCs w:val="0"/>
          <w:sz w:val="24"/>
          <w:szCs w:val="24"/>
        </w:rPr>
        <w:t>Гжатск</w:t>
      </w:r>
      <w:proofErr w:type="spellEnd"/>
    </w:p>
    <w:p w:rsidR="00A2125A" w:rsidRPr="00190BB1" w:rsidRDefault="00A2125A" w:rsidP="00A212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B621F9" w:rsidRPr="00190BB1" w:rsidRDefault="008B66FD" w:rsidP="008B66FD">
      <w:pPr>
        <w:ind w:firstLine="567"/>
        <w:jc w:val="both"/>
        <w:rPr>
          <w:bCs/>
        </w:rPr>
      </w:pPr>
      <w:r w:rsidRPr="00190BB1">
        <w:rPr>
          <w:bCs/>
          <w:lang w:val="x-none"/>
        </w:rPr>
        <w:t>О</w:t>
      </w:r>
      <w:r w:rsidR="00657074" w:rsidRPr="00190BB1">
        <w:rPr>
          <w:bCs/>
        </w:rPr>
        <w:t>б определении налоговых ставок</w:t>
      </w:r>
      <w:r w:rsidR="00B621F9" w:rsidRPr="00190BB1">
        <w:rPr>
          <w:bCs/>
        </w:rPr>
        <w:t>,</w:t>
      </w:r>
    </w:p>
    <w:p w:rsidR="00B621F9" w:rsidRPr="00190BB1" w:rsidRDefault="00B621F9" w:rsidP="008B66FD">
      <w:pPr>
        <w:ind w:firstLine="567"/>
        <w:jc w:val="both"/>
        <w:rPr>
          <w:bCs/>
        </w:rPr>
      </w:pPr>
      <w:r w:rsidRPr="00190BB1">
        <w:rPr>
          <w:bCs/>
        </w:rPr>
        <w:t>порядка и сроков уплаты</w:t>
      </w:r>
    </w:p>
    <w:p w:rsidR="00B621F9" w:rsidRPr="00190BB1" w:rsidRDefault="00B621F9" w:rsidP="00B621F9">
      <w:pPr>
        <w:ind w:firstLine="567"/>
        <w:jc w:val="both"/>
        <w:rPr>
          <w:bCs/>
        </w:rPr>
      </w:pPr>
      <w:r w:rsidRPr="00190BB1">
        <w:rPr>
          <w:bCs/>
        </w:rPr>
        <w:t xml:space="preserve">земельного налога </w:t>
      </w:r>
      <w:r w:rsidR="008B66FD" w:rsidRPr="00190BB1">
        <w:rPr>
          <w:bCs/>
          <w:lang w:val="x-none"/>
        </w:rPr>
        <w:t xml:space="preserve"> </w:t>
      </w:r>
    </w:p>
    <w:p w:rsidR="00427EB2" w:rsidRPr="00190BB1" w:rsidRDefault="00427EB2" w:rsidP="00B621F9">
      <w:pPr>
        <w:jc w:val="both"/>
        <w:rPr>
          <w:bCs/>
        </w:rPr>
      </w:pPr>
    </w:p>
    <w:p w:rsidR="008B66FD" w:rsidRPr="00190BB1" w:rsidRDefault="008B66FD" w:rsidP="00427EB2">
      <w:pPr>
        <w:ind w:firstLine="567"/>
        <w:jc w:val="both"/>
        <w:rPr>
          <w:bCs/>
        </w:rPr>
      </w:pPr>
      <w:r w:rsidRPr="00190BB1">
        <w:rPr>
          <w:bCs/>
          <w:lang w:val="x-none"/>
        </w:rPr>
        <w:t xml:space="preserve">       Согласно проведенной оценки эффективности предоставленных налоговых льгот по земельному налогу и внесением изменений в статью 394 Налогового кодекса РФ Федеральным закон</w:t>
      </w:r>
      <w:r w:rsidR="00427EB2" w:rsidRPr="00190BB1">
        <w:rPr>
          <w:bCs/>
          <w:lang w:val="x-none"/>
        </w:rPr>
        <w:t>ом от 15.04.2019 года № 63-ФЗ «</w:t>
      </w:r>
      <w:r w:rsidRPr="00190BB1">
        <w:rPr>
          <w:bCs/>
          <w:lang w:val="x-none"/>
        </w:rPr>
        <w:t>О внесении изменений в часть вторую Налогового кодекса РФ и в статью 9 Федерального закона «О внесении изменений в часть первую и вторую НК РФ и отдельные законодательные акты РФ о налогах и сборах»</w:t>
      </w:r>
      <w:r w:rsidR="00427EB2" w:rsidRPr="00190BB1">
        <w:rPr>
          <w:bCs/>
        </w:rPr>
        <w:t>,</w:t>
      </w:r>
      <w:r w:rsidR="00176E9D" w:rsidRPr="00190BB1">
        <w:rPr>
          <w:bCs/>
        </w:rPr>
        <w:t xml:space="preserve"> руководствуясь Уставом </w:t>
      </w:r>
      <w:proofErr w:type="spellStart"/>
      <w:r w:rsidR="00176E9D" w:rsidRPr="00190BB1">
        <w:rPr>
          <w:bCs/>
        </w:rPr>
        <w:t>Гжатского</w:t>
      </w:r>
      <w:proofErr w:type="spellEnd"/>
      <w:r w:rsidR="00176E9D" w:rsidRPr="00190BB1">
        <w:rPr>
          <w:bCs/>
        </w:rPr>
        <w:t xml:space="preserve"> сельсовета Куйбышевского района Новосибирской области,</w:t>
      </w:r>
      <w:r w:rsidR="00427EB2" w:rsidRPr="00190BB1">
        <w:rPr>
          <w:bCs/>
        </w:rPr>
        <w:t xml:space="preserve"> </w:t>
      </w:r>
      <w:r w:rsidR="00427EB2" w:rsidRPr="00190BB1">
        <w:rPr>
          <w:bCs/>
          <w:lang w:val="x-none"/>
        </w:rPr>
        <w:t xml:space="preserve">Совет депутатов </w:t>
      </w:r>
      <w:proofErr w:type="spellStart"/>
      <w:r w:rsidR="00427EB2" w:rsidRPr="00190BB1">
        <w:rPr>
          <w:bCs/>
        </w:rPr>
        <w:t>Гжатского</w:t>
      </w:r>
      <w:proofErr w:type="spellEnd"/>
      <w:r w:rsidRPr="00190BB1">
        <w:rPr>
          <w:bCs/>
          <w:lang w:val="x-none"/>
        </w:rPr>
        <w:t xml:space="preserve"> сельсовета</w:t>
      </w:r>
      <w:r w:rsidR="00427EB2" w:rsidRPr="00190BB1">
        <w:rPr>
          <w:bCs/>
        </w:rPr>
        <w:t xml:space="preserve"> Куйбышевского района Новосибирской области</w:t>
      </w:r>
      <w:r w:rsidRPr="00190BB1">
        <w:rPr>
          <w:bCs/>
          <w:lang w:val="x-none"/>
        </w:rPr>
        <w:t xml:space="preserve"> </w:t>
      </w:r>
    </w:p>
    <w:p w:rsidR="00657074" w:rsidRPr="00190BB1" w:rsidRDefault="00427EB2" w:rsidP="00657074">
      <w:pPr>
        <w:ind w:firstLine="567"/>
        <w:jc w:val="both"/>
        <w:rPr>
          <w:bCs/>
        </w:rPr>
      </w:pPr>
      <w:r w:rsidRPr="00190BB1">
        <w:rPr>
          <w:bCs/>
          <w:lang w:val="x-none"/>
        </w:rPr>
        <w:t>РЕШИЛ:</w:t>
      </w:r>
    </w:p>
    <w:p w:rsidR="00055D23" w:rsidRPr="00190BB1" w:rsidRDefault="00055D23" w:rsidP="00055D23">
      <w:pPr>
        <w:numPr>
          <w:ilvl w:val="0"/>
          <w:numId w:val="8"/>
        </w:numPr>
        <w:jc w:val="both"/>
        <w:rPr>
          <w:bCs/>
        </w:rPr>
      </w:pPr>
      <w:r w:rsidRPr="00190BB1">
        <w:rPr>
          <w:bCs/>
        </w:rPr>
        <w:t xml:space="preserve">Установить на территории </w:t>
      </w:r>
      <w:proofErr w:type="spellStart"/>
      <w:r w:rsidRPr="00190BB1">
        <w:rPr>
          <w:bCs/>
        </w:rPr>
        <w:t>Гжатского</w:t>
      </w:r>
      <w:proofErr w:type="spellEnd"/>
      <w:r w:rsidRPr="00190BB1">
        <w:rPr>
          <w:bCs/>
        </w:rPr>
        <w:t xml:space="preserve"> сельсовета Куйбышевского района Новосибирской области ставки земельного налога в соответствии с приложением 1.</w:t>
      </w:r>
    </w:p>
    <w:p w:rsidR="00055D23" w:rsidRPr="00190BB1" w:rsidRDefault="00055D23" w:rsidP="00055D23">
      <w:pPr>
        <w:numPr>
          <w:ilvl w:val="0"/>
          <w:numId w:val="8"/>
        </w:numPr>
        <w:jc w:val="both"/>
        <w:rPr>
          <w:bCs/>
          <w:lang w:val="x-none"/>
        </w:rPr>
      </w:pPr>
      <w:r w:rsidRPr="00190BB1">
        <w:rPr>
          <w:bCs/>
        </w:rPr>
        <w:t>Установить следующие сроки и порядок уплаты земельного налога:</w:t>
      </w:r>
    </w:p>
    <w:p w:rsidR="00055D23" w:rsidRPr="00190BB1" w:rsidRDefault="00055D23" w:rsidP="00055D23">
      <w:pPr>
        <w:ind w:firstLine="502"/>
        <w:jc w:val="both"/>
        <w:rPr>
          <w:bCs/>
        </w:rPr>
      </w:pPr>
      <w:r w:rsidRPr="00190BB1">
        <w:rPr>
          <w:bCs/>
        </w:rPr>
        <w:t>2.1. Физические лица уплачивают земельный налог на основании налогового уведомления</w:t>
      </w:r>
      <w:r w:rsidRPr="00190BB1">
        <w:rPr>
          <w:bCs/>
          <w:lang w:val="x-none"/>
        </w:rPr>
        <w:t xml:space="preserve"> </w:t>
      </w:r>
      <w:r w:rsidRPr="00190BB1">
        <w:rPr>
          <w:bCs/>
        </w:rPr>
        <w:t>не позднее 1 декабря года, следующего за истекшим налоговым периодом.</w:t>
      </w:r>
    </w:p>
    <w:p w:rsidR="00055D23" w:rsidRPr="00190BB1" w:rsidRDefault="00055D23" w:rsidP="00055D23">
      <w:pPr>
        <w:ind w:firstLine="502"/>
        <w:jc w:val="both"/>
        <w:rPr>
          <w:bCs/>
        </w:rPr>
      </w:pPr>
      <w:r w:rsidRPr="00190BB1">
        <w:rPr>
          <w:bCs/>
        </w:rPr>
        <w:t>2.2. Организации уплачивают земельный налог не позднее 1 февраля года, следующего за истекшим налоговым периодом и авансовые платежи по земельному налогу равными долями не позднее 30 апреля, 31 июля, 31 октября отчетного периода.</w:t>
      </w:r>
      <w:r w:rsidRPr="00190BB1">
        <w:rPr>
          <w:bCs/>
          <w:lang w:val="x-none"/>
        </w:rPr>
        <w:t xml:space="preserve">   </w:t>
      </w:r>
    </w:p>
    <w:p w:rsidR="00055D23" w:rsidRPr="00190BB1" w:rsidRDefault="00055D23" w:rsidP="00055D23">
      <w:pPr>
        <w:ind w:firstLine="502"/>
        <w:jc w:val="both"/>
        <w:rPr>
          <w:bCs/>
        </w:rPr>
      </w:pPr>
      <w:proofErr w:type="gramStart"/>
      <w:r w:rsidRPr="00190BB1">
        <w:rPr>
          <w:bCs/>
        </w:rPr>
        <w:t>2.3.Сельскохозяйственные товаропроизводители – организации производящие сельскохозяйственную продукцию при условии, что доля дохода от реализации, произведенной ими сельскохозяйственной продукции, составляет не менее 70% уплачивают авансовые платежи по земельному налогу не позднее 31 октября отчетного периода в размере ¾ годовой суммы земельного налога и не позднее 1 февраля года, следующего за истекшим налоговым периодом, в размере ¼ годовой суммы земельного налога.</w:t>
      </w:r>
      <w:proofErr w:type="gramEnd"/>
    </w:p>
    <w:p w:rsidR="00055D23" w:rsidRPr="00190BB1" w:rsidRDefault="00055D23" w:rsidP="00055D23">
      <w:pPr>
        <w:pStyle w:val="a5"/>
        <w:numPr>
          <w:ilvl w:val="0"/>
          <w:numId w:val="8"/>
        </w:numPr>
        <w:jc w:val="both"/>
        <w:rPr>
          <w:bCs/>
        </w:rPr>
      </w:pPr>
      <w:r w:rsidRPr="00190BB1">
        <w:rPr>
          <w:bCs/>
        </w:rPr>
        <w:t xml:space="preserve">Освободить от уплаты налогов следующие категории   налогоплательщиков:  </w:t>
      </w:r>
    </w:p>
    <w:p w:rsidR="00055D23" w:rsidRPr="00190BB1" w:rsidRDefault="00055D23" w:rsidP="00055D23">
      <w:pPr>
        <w:pStyle w:val="a5"/>
        <w:ind w:left="502"/>
        <w:jc w:val="both"/>
        <w:rPr>
          <w:bCs/>
        </w:rPr>
      </w:pPr>
      <w:r w:rsidRPr="00190BB1">
        <w:rPr>
          <w:bCs/>
        </w:rPr>
        <w:t>3.1. Ветераны и инвалиды ВОВ.</w:t>
      </w:r>
    </w:p>
    <w:p w:rsidR="00055D23" w:rsidRPr="00190BB1" w:rsidRDefault="00055D23" w:rsidP="005900BA">
      <w:pPr>
        <w:pStyle w:val="a5"/>
        <w:numPr>
          <w:ilvl w:val="0"/>
          <w:numId w:val="8"/>
        </w:numPr>
        <w:jc w:val="both"/>
        <w:rPr>
          <w:bCs/>
          <w:lang w:val="x-none"/>
        </w:rPr>
      </w:pPr>
      <w:r w:rsidRPr="00190BB1">
        <w:rPr>
          <w:bCs/>
        </w:rPr>
        <w:t>Признать утратившим силу:</w:t>
      </w:r>
    </w:p>
    <w:p w:rsidR="008B66FD" w:rsidRPr="00190BB1" w:rsidRDefault="00055D23" w:rsidP="00055D23">
      <w:pPr>
        <w:ind w:left="142" w:firstLine="360"/>
        <w:jc w:val="both"/>
        <w:rPr>
          <w:bCs/>
        </w:rPr>
      </w:pPr>
      <w:r w:rsidRPr="00190BB1">
        <w:rPr>
          <w:bCs/>
        </w:rPr>
        <w:t>- р</w:t>
      </w:r>
      <w:proofErr w:type="spellStart"/>
      <w:r w:rsidR="00427EB2" w:rsidRPr="00190BB1">
        <w:rPr>
          <w:bCs/>
          <w:lang w:val="x-none"/>
        </w:rPr>
        <w:t>ешение</w:t>
      </w:r>
      <w:proofErr w:type="spellEnd"/>
      <w:r w:rsidR="00427EB2" w:rsidRPr="00190BB1">
        <w:rPr>
          <w:bCs/>
          <w:lang w:val="x-none"/>
        </w:rPr>
        <w:t xml:space="preserve"> № </w:t>
      </w:r>
      <w:r w:rsidR="00B621F9" w:rsidRPr="00190BB1">
        <w:rPr>
          <w:bCs/>
        </w:rPr>
        <w:t>6</w:t>
      </w:r>
      <w:r w:rsidR="00427EB2" w:rsidRPr="00190BB1">
        <w:rPr>
          <w:bCs/>
          <w:lang w:val="x-none"/>
        </w:rPr>
        <w:t xml:space="preserve"> </w:t>
      </w:r>
      <w:r w:rsidR="00B621F9" w:rsidRPr="00190BB1">
        <w:rPr>
          <w:bCs/>
        </w:rPr>
        <w:t>шестой</w:t>
      </w:r>
      <w:r w:rsidR="00427EB2" w:rsidRPr="00190BB1">
        <w:rPr>
          <w:bCs/>
          <w:lang w:val="x-none"/>
        </w:rPr>
        <w:t xml:space="preserve"> сессии Совета депутатов </w:t>
      </w:r>
      <w:r w:rsidR="00B621F9" w:rsidRPr="00190BB1">
        <w:rPr>
          <w:bCs/>
        </w:rPr>
        <w:t xml:space="preserve">муниципального образования </w:t>
      </w:r>
      <w:proofErr w:type="spellStart"/>
      <w:r w:rsidR="00427EB2" w:rsidRPr="00190BB1">
        <w:rPr>
          <w:bCs/>
        </w:rPr>
        <w:t>Гжатского</w:t>
      </w:r>
      <w:proofErr w:type="spellEnd"/>
      <w:r w:rsidR="00427EB2" w:rsidRPr="00190BB1">
        <w:rPr>
          <w:bCs/>
          <w:lang w:val="x-none"/>
        </w:rPr>
        <w:t xml:space="preserve"> сельсовета </w:t>
      </w:r>
      <w:r w:rsidR="00B621F9" w:rsidRPr="00190BB1">
        <w:rPr>
          <w:bCs/>
        </w:rPr>
        <w:t xml:space="preserve">Куйбышевского района Новосибирской области </w:t>
      </w:r>
      <w:r w:rsidR="00427EB2" w:rsidRPr="00190BB1">
        <w:rPr>
          <w:bCs/>
          <w:lang w:val="x-none"/>
        </w:rPr>
        <w:t>от 1</w:t>
      </w:r>
      <w:r w:rsidR="00B621F9" w:rsidRPr="00190BB1">
        <w:rPr>
          <w:bCs/>
        </w:rPr>
        <w:t>2</w:t>
      </w:r>
      <w:r w:rsidR="00B621F9" w:rsidRPr="00190BB1">
        <w:rPr>
          <w:bCs/>
          <w:lang w:val="x-none"/>
        </w:rPr>
        <w:t>.</w:t>
      </w:r>
      <w:r w:rsidR="00B621F9" w:rsidRPr="00190BB1">
        <w:rPr>
          <w:bCs/>
        </w:rPr>
        <w:t>10</w:t>
      </w:r>
      <w:r w:rsidR="00B621F9" w:rsidRPr="00190BB1">
        <w:rPr>
          <w:bCs/>
          <w:lang w:val="x-none"/>
        </w:rPr>
        <w:t>.20</w:t>
      </w:r>
      <w:r w:rsidR="00B621F9" w:rsidRPr="00190BB1">
        <w:rPr>
          <w:bCs/>
        </w:rPr>
        <w:t>05</w:t>
      </w:r>
      <w:r w:rsidR="00427EB2" w:rsidRPr="00190BB1">
        <w:rPr>
          <w:bCs/>
          <w:lang w:val="x-none"/>
        </w:rPr>
        <w:t xml:space="preserve"> г</w:t>
      </w:r>
      <w:r w:rsidR="00427EB2" w:rsidRPr="00190BB1">
        <w:rPr>
          <w:bCs/>
        </w:rPr>
        <w:t>.</w:t>
      </w:r>
      <w:r w:rsidR="008B66FD" w:rsidRPr="00190BB1">
        <w:rPr>
          <w:bCs/>
          <w:lang w:val="x-none"/>
        </w:rPr>
        <w:t xml:space="preserve"> «</w:t>
      </w:r>
      <w:r w:rsidR="00B621F9" w:rsidRPr="00190BB1">
        <w:t xml:space="preserve"> </w:t>
      </w:r>
      <w:r w:rsidR="00B621F9" w:rsidRPr="00190BB1">
        <w:rPr>
          <w:bCs/>
          <w:lang w:val="x-none"/>
        </w:rPr>
        <w:t>Об определении налоговых ставок,</w:t>
      </w:r>
      <w:r w:rsidR="00B621F9" w:rsidRPr="00190BB1">
        <w:rPr>
          <w:bCs/>
        </w:rPr>
        <w:t xml:space="preserve"> </w:t>
      </w:r>
      <w:r w:rsidR="00B621F9" w:rsidRPr="00190BB1">
        <w:rPr>
          <w:bCs/>
          <w:lang w:val="x-none"/>
        </w:rPr>
        <w:t>порядка и сроков уплаты</w:t>
      </w:r>
      <w:r w:rsidR="00B621F9" w:rsidRPr="00190BB1">
        <w:rPr>
          <w:bCs/>
        </w:rPr>
        <w:t xml:space="preserve"> </w:t>
      </w:r>
      <w:r w:rsidR="00B621F9" w:rsidRPr="00190BB1">
        <w:rPr>
          <w:bCs/>
          <w:lang w:val="x-none"/>
        </w:rPr>
        <w:t>земельного налога</w:t>
      </w:r>
      <w:r w:rsidRPr="00190BB1">
        <w:rPr>
          <w:bCs/>
          <w:lang w:val="x-none"/>
        </w:rPr>
        <w:t>»</w:t>
      </w:r>
      <w:r w:rsidRPr="00190BB1">
        <w:rPr>
          <w:bCs/>
        </w:rPr>
        <w:t>;</w:t>
      </w:r>
    </w:p>
    <w:p w:rsidR="008B66FD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B70682" w:rsidRPr="00190BB1">
        <w:rPr>
          <w:bCs/>
        </w:rPr>
        <w:t>ешение № 5 двадцать третьей</w:t>
      </w:r>
      <w:r w:rsidR="008B66FD" w:rsidRPr="00190BB1">
        <w:rPr>
          <w:bCs/>
        </w:rPr>
        <w:t xml:space="preserve"> се</w:t>
      </w:r>
      <w:r w:rsidR="00427EB2" w:rsidRPr="00190BB1">
        <w:rPr>
          <w:bCs/>
        </w:rPr>
        <w:t xml:space="preserve">ссии Совета депутатов </w:t>
      </w:r>
      <w:proofErr w:type="spellStart"/>
      <w:r w:rsidR="00427EB2" w:rsidRPr="00190BB1">
        <w:rPr>
          <w:bCs/>
        </w:rPr>
        <w:t>Гжатского</w:t>
      </w:r>
      <w:proofErr w:type="spellEnd"/>
      <w:r w:rsidR="00427EB2" w:rsidRPr="00190BB1">
        <w:rPr>
          <w:bCs/>
        </w:rPr>
        <w:t xml:space="preserve"> сельсовета </w:t>
      </w:r>
      <w:r w:rsidR="00B70682" w:rsidRPr="00190BB1">
        <w:rPr>
          <w:bCs/>
        </w:rPr>
        <w:t>Куйбышевского района Новосибирской области от 21.11.2008</w:t>
      </w:r>
      <w:r w:rsidR="00427EB2" w:rsidRPr="00190BB1">
        <w:rPr>
          <w:bCs/>
        </w:rPr>
        <w:t xml:space="preserve"> г.</w:t>
      </w:r>
      <w:r w:rsidR="008B66FD" w:rsidRPr="00190BB1">
        <w:rPr>
          <w:bCs/>
        </w:rPr>
        <w:t xml:space="preserve"> «О </w:t>
      </w:r>
      <w:r w:rsidR="00B70682" w:rsidRPr="00190BB1">
        <w:rPr>
          <w:bCs/>
        </w:rPr>
        <w:t>внесении изменений в решение сессии Совета</w:t>
      </w:r>
      <w:r w:rsidRPr="00190BB1">
        <w:rPr>
          <w:bCs/>
        </w:rPr>
        <w:t>;</w:t>
      </w:r>
    </w:p>
    <w:p w:rsidR="00427EB2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427EB2" w:rsidRPr="00190BB1">
        <w:rPr>
          <w:bCs/>
        </w:rPr>
        <w:t>еше</w:t>
      </w:r>
      <w:r w:rsidR="00B70682" w:rsidRPr="00190BB1">
        <w:rPr>
          <w:bCs/>
        </w:rPr>
        <w:t>ние № 7 пятой</w:t>
      </w:r>
      <w:r w:rsidR="00427EB2" w:rsidRPr="00190BB1">
        <w:rPr>
          <w:bCs/>
        </w:rPr>
        <w:t xml:space="preserve"> сессии Совета депутатов </w:t>
      </w:r>
      <w:proofErr w:type="spellStart"/>
      <w:r w:rsidR="00427EB2" w:rsidRPr="00190BB1">
        <w:rPr>
          <w:bCs/>
        </w:rPr>
        <w:t>Гжатского</w:t>
      </w:r>
      <w:proofErr w:type="spellEnd"/>
      <w:r w:rsidR="00427EB2" w:rsidRPr="00190BB1">
        <w:rPr>
          <w:bCs/>
        </w:rPr>
        <w:t xml:space="preserve"> сельсовета </w:t>
      </w:r>
      <w:r w:rsidR="00B70682" w:rsidRPr="00190BB1">
        <w:rPr>
          <w:bCs/>
        </w:rPr>
        <w:t>Куйбышевского района Новосибирской области от 04.10.2010</w:t>
      </w:r>
      <w:r w:rsidR="00427EB2" w:rsidRPr="00190BB1">
        <w:rPr>
          <w:bCs/>
        </w:rPr>
        <w:t xml:space="preserve"> г. «О</w:t>
      </w:r>
      <w:r w:rsidR="00B70682" w:rsidRPr="00190BB1">
        <w:rPr>
          <w:bCs/>
        </w:rPr>
        <w:t xml:space="preserve"> внесении изменений в решение сессии Совета депутатов </w:t>
      </w:r>
      <w:proofErr w:type="spellStart"/>
      <w:r w:rsidR="00B70682" w:rsidRPr="00190BB1">
        <w:rPr>
          <w:bCs/>
        </w:rPr>
        <w:t>Гжатского</w:t>
      </w:r>
      <w:proofErr w:type="spellEnd"/>
      <w:r w:rsidR="00B70682" w:rsidRPr="00190BB1">
        <w:rPr>
          <w:bCs/>
        </w:rPr>
        <w:t xml:space="preserve"> сельсовета № 6 от 12.10.2005 года»</w:t>
      </w:r>
      <w:r w:rsidRPr="00190BB1">
        <w:rPr>
          <w:bCs/>
        </w:rPr>
        <w:t>;</w:t>
      </w:r>
    </w:p>
    <w:p w:rsidR="00657074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lastRenderedPageBreak/>
        <w:t>- р</w:t>
      </w:r>
      <w:r w:rsidR="00B70682" w:rsidRPr="00190BB1">
        <w:rPr>
          <w:bCs/>
        </w:rPr>
        <w:t>ешение № 5 двадцать первой</w:t>
      </w:r>
      <w:r w:rsidR="00657074" w:rsidRPr="00190BB1">
        <w:rPr>
          <w:bCs/>
        </w:rPr>
        <w:t xml:space="preserve"> сессии Совета депутатов </w:t>
      </w:r>
      <w:proofErr w:type="spellStart"/>
      <w:r w:rsidR="00657074" w:rsidRPr="00190BB1">
        <w:rPr>
          <w:bCs/>
        </w:rPr>
        <w:t>Гжатского</w:t>
      </w:r>
      <w:proofErr w:type="spellEnd"/>
      <w:r w:rsidR="00657074" w:rsidRPr="00190BB1">
        <w:rPr>
          <w:bCs/>
        </w:rPr>
        <w:t xml:space="preserve"> сельсовета </w:t>
      </w:r>
      <w:r w:rsidR="00B70682" w:rsidRPr="00190BB1">
        <w:rPr>
          <w:bCs/>
        </w:rPr>
        <w:t>Куйбышевского района Новосибирской области от 15.06.2012</w:t>
      </w:r>
      <w:r w:rsidR="00657074" w:rsidRPr="00190BB1">
        <w:rPr>
          <w:bCs/>
        </w:rPr>
        <w:t xml:space="preserve"> г. «О </w:t>
      </w:r>
      <w:r w:rsidR="00B70682" w:rsidRPr="00190BB1">
        <w:rPr>
          <w:bCs/>
        </w:rPr>
        <w:t>приведении нормативных правовых актов по земельному налогу в соответствие с Налоговым кодексом Российской Федерации»</w:t>
      </w:r>
      <w:r w:rsidRPr="00190BB1">
        <w:rPr>
          <w:bCs/>
        </w:rPr>
        <w:t>;</w:t>
      </w:r>
    </w:p>
    <w:p w:rsidR="00657074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346E65" w:rsidRPr="00190BB1">
        <w:rPr>
          <w:bCs/>
        </w:rPr>
        <w:t>ешение № 4 двадцать девятой</w:t>
      </w:r>
      <w:r w:rsidR="00B621F9" w:rsidRPr="00190BB1">
        <w:rPr>
          <w:bCs/>
        </w:rPr>
        <w:t xml:space="preserve"> сессии Совета депутатов </w:t>
      </w:r>
      <w:proofErr w:type="spellStart"/>
      <w:r w:rsidR="00B621F9" w:rsidRPr="00190BB1">
        <w:rPr>
          <w:bCs/>
        </w:rPr>
        <w:t>Гжатского</w:t>
      </w:r>
      <w:proofErr w:type="spellEnd"/>
      <w:r w:rsidR="00B621F9" w:rsidRPr="00190BB1">
        <w:rPr>
          <w:bCs/>
        </w:rPr>
        <w:t xml:space="preserve"> сельсовета </w:t>
      </w:r>
      <w:r w:rsidR="00346E65" w:rsidRPr="00190BB1">
        <w:rPr>
          <w:bCs/>
        </w:rPr>
        <w:t xml:space="preserve">Куйбышевского района Новосибирской </w:t>
      </w:r>
      <w:r w:rsidR="001C4DA0" w:rsidRPr="00190BB1">
        <w:rPr>
          <w:bCs/>
        </w:rPr>
        <w:t xml:space="preserve">области </w:t>
      </w:r>
      <w:r w:rsidR="00346E65" w:rsidRPr="00190BB1">
        <w:rPr>
          <w:bCs/>
        </w:rPr>
        <w:t>от 21.10.2013</w:t>
      </w:r>
      <w:r w:rsidR="00B621F9" w:rsidRPr="00190BB1">
        <w:rPr>
          <w:bCs/>
        </w:rPr>
        <w:t xml:space="preserve"> г. «О </w:t>
      </w:r>
      <w:r w:rsidR="005900BA" w:rsidRPr="00190BB1">
        <w:rPr>
          <w:bCs/>
        </w:rPr>
        <w:t>внесении изменений в решение № 5</w:t>
      </w:r>
      <w:r w:rsidR="00346E65" w:rsidRPr="00190BB1">
        <w:rPr>
          <w:bCs/>
        </w:rPr>
        <w:t xml:space="preserve"> двадцать третьей сессии Совета депутатов </w:t>
      </w:r>
      <w:proofErr w:type="spellStart"/>
      <w:r w:rsidR="00346E65" w:rsidRPr="00190BB1">
        <w:rPr>
          <w:bCs/>
        </w:rPr>
        <w:t>Гжатского</w:t>
      </w:r>
      <w:proofErr w:type="spellEnd"/>
      <w:r w:rsidR="00346E65" w:rsidRPr="00190BB1">
        <w:rPr>
          <w:bCs/>
        </w:rPr>
        <w:t xml:space="preserve"> сельсовета Куйбышевского района Новосибирской области»</w:t>
      </w:r>
      <w:r w:rsidRPr="00190BB1">
        <w:rPr>
          <w:bCs/>
        </w:rPr>
        <w:t>;</w:t>
      </w:r>
    </w:p>
    <w:p w:rsidR="00346E65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1C4DA0" w:rsidRPr="00190BB1">
        <w:rPr>
          <w:bCs/>
        </w:rPr>
        <w:t>ешение № 9 сороковой</w:t>
      </w:r>
      <w:r w:rsidR="00346E65" w:rsidRPr="00190BB1">
        <w:rPr>
          <w:bCs/>
        </w:rPr>
        <w:t xml:space="preserve"> сессии Совета депутатов </w:t>
      </w:r>
      <w:proofErr w:type="spellStart"/>
      <w:r w:rsidR="00346E65" w:rsidRPr="00190BB1">
        <w:rPr>
          <w:bCs/>
        </w:rPr>
        <w:t>Гжатского</w:t>
      </w:r>
      <w:proofErr w:type="spellEnd"/>
      <w:r w:rsidR="00346E65" w:rsidRPr="00190BB1">
        <w:rPr>
          <w:bCs/>
        </w:rPr>
        <w:t xml:space="preserve"> сельсовета Куйбышев</w:t>
      </w:r>
      <w:r w:rsidR="001C4DA0" w:rsidRPr="00190BB1">
        <w:rPr>
          <w:bCs/>
        </w:rPr>
        <w:t>ского района Новосибирской от 13.03.2015</w:t>
      </w:r>
      <w:r w:rsidR="00346E65" w:rsidRPr="00190BB1">
        <w:rPr>
          <w:bCs/>
        </w:rPr>
        <w:t xml:space="preserve"> г. «О </w:t>
      </w:r>
      <w:r w:rsidR="001C4DA0" w:rsidRPr="00190BB1">
        <w:rPr>
          <w:bCs/>
        </w:rPr>
        <w:t>внесении изменений в решение № 6 шестой</w:t>
      </w:r>
      <w:r w:rsidR="00346E65" w:rsidRPr="00190BB1">
        <w:rPr>
          <w:bCs/>
        </w:rPr>
        <w:t xml:space="preserve"> сессии Совета депутатов </w:t>
      </w:r>
      <w:proofErr w:type="spellStart"/>
      <w:r w:rsidR="00346E65" w:rsidRPr="00190BB1">
        <w:rPr>
          <w:bCs/>
        </w:rPr>
        <w:t>Гжатского</w:t>
      </w:r>
      <w:proofErr w:type="spellEnd"/>
      <w:r w:rsidR="00346E65" w:rsidRPr="00190BB1">
        <w:rPr>
          <w:bCs/>
        </w:rPr>
        <w:t xml:space="preserve"> сельсовета </w:t>
      </w:r>
      <w:r w:rsidR="001C4DA0" w:rsidRPr="00190BB1">
        <w:rPr>
          <w:bCs/>
        </w:rPr>
        <w:t>от 12.10.2005 года «Об определении налоговых ставок, порядка и сроков уплаты земельного налога»</w:t>
      </w:r>
      <w:r w:rsidRPr="00190BB1">
        <w:rPr>
          <w:bCs/>
        </w:rPr>
        <w:t>;</w:t>
      </w:r>
    </w:p>
    <w:p w:rsidR="001C4DA0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1C4DA0" w:rsidRPr="00190BB1">
        <w:rPr>
          <w:bCs/>
        </w:rPr>
        <w:t xml:space="preserve">ешение № 6 сорок второй сессии Совета депутатов </w:t>
      </w:r>
      <w:proofErr w:type="spellStart"/>
      <w:r w:rsidR="001C4DA0" w:rsidRPr="00190BB1">
        <w:rPr>
          <w:bCs/>
        </w:rPr>
        <w:t>Гжатского</w:t>
      </w:r>
      <w:proofErr w:type="spellEnd"/>
      <w:r w:rsidR="001C4DA0" w:rsidRPr="00190BB1">
        <w:rPr>
          <w:bCs/>
        </w:rPr>
        <w:t xml:space="preserve"> сельсовета Куйбышевского района Новосибирской области от 08.06.2015 г. «О предоставлении налоговой льготы по земельному налогу отдельным категориям налогоплательщиков»</w:t>
      </w:r>
      <w:r w:rsidRPr="00190BB1">
        <w:rPr>
          <w:bCs/>
        </w:rPr>
        <w:t>;</w:t>
      </w:r>
    </w:p>
    <w:p w:rsidR="001C4DA0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1C4DA0" w:rsidRPr="00190BB1">
        <w:rPr>
          <w:bCs/>
        </w:rPr>
        <w:t xml:space="preserve">ешение № 8 пятой сессии Совета депутатов </w:t>
      </w:r>
      <w:proofErr w:type="spellStart"/>
      <w:r w:rsidR="001C4DA0" w:rsidRPr="00190BB1">
        <w:rPr>
          <w:bCs/>
        </w:rPr>
        <w:t>Гжатского</w:t>
      </w:r>
      <w:proofErr w:type="spellEnd"/>
      <w:r w:rsidR="001C4DA0" w:rsidRPr="00190BB1">
        <w:rPr>
          <w:bCs/>
        </w:rPr>
        <w:t xml:space="preserve"> сельсовета Куйбышевского района Новосибирской области от 18.03.2016 г. «О предоставлении налоговой льготы по земельному налогу отдельным категориям налогоплательщи</w:t>
      </w:r>
      <w:r w:rsidRPr="00190BB1">
        <w:rPr>
          <w:bCs/>
        </w:rPr>
        <w:t>ков»;</w:t>
      </w:r>
    </w:p>
    <w:p w:rsidR="001514AA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1514AA" w:rsidRPr="00190BB1">
        <w:rPr>
          <w:bCs/>
        </w:rPr>
        <w:t xml:space="preserve">ешение № 4 одиннадцатой сессии Совета депутатов </w:t>
      </w:r>
      <w:proofErr w:type="spellStart"/>
      <w:r w:rsidR="001514AA" w:rsidRPr="00190BB1">
        <w:rPr>
          <w:bCs/>
        </w:rPr>
        <w:t>Гжатского</w:t>
      </w:r>
      <w:proofErr w:type="spellEnd"/>
      <w:r w:rsidR="001514AA" w:rsidRPr="00190BB1">
        <w:rPr>
          <w:bCs/>
        </w:rPr>
        <w:t xml:space="preserve"> сельсовета Куйбышевского района Новосибирской области от 30.11.2016 г. «Об определении налоговых ставок, порядка и сроков уплаты земельного налога на территории </w:t>
      </w:r>
      <w:proofErr w:type="spellStart"/>
      <w:r w:rsidR="001514AA" w:rsidRPr="00190BB1">
        <w:rPr>
          <w:bCs/>
        </w:rPr>
        <w:t>Гжатского</w:t>
      </w:r>
      <w:proofErr w:type="spellEnd"/>
      <w:r w:rsidR="001514AA" w:rsidRPr="00190BB1">
        <w:rPr>
          <w:bCs/>
        </w:rPr>
        <w:t xml:space="preserve"> сельсовета Куйбышевского района Новосибирской области»</w:t>
      </w:r>
      <w:r w:rsidRPr="00190BB1">
        <w:rPr>
          <w:bCs/>
        </w:rPr>
        <w:t>;</w:t>
      </w:r>
    </w:p>
    <w:p w:rsidR="008B66FD" w:rsidRPr="00190BB1" w:rsidRDefault="000278F1" w:rsidP="000278F1">
      <w:pPr>
        <w:ind w:firstLine="502"/>
        <w:jc w:val="both"/>
        <w:rPr>
          <w:bCs/>
        </w:rPr>
      </w:pPr>
      <w:r w:rsidRPr="00190BB1">
        <w:rPr>
          <w:bCs/>
        </w:rPr>
        <w:t>- р</w:t>
      </w:r>
      <w:r w:rsidR="001514AA" w:rsidRPr="00190BB1">
        <w:rPr>
          <w:bCs/>
        </w:rPr>
        <w:t xml:space="preserve">ешение № 5 двадцать восьмой сессии Совета депутатов </w:t>
      </w:r>
      <w:proofErr w:type="spellStart"/>
      <w:r w:rsidR="001514AA" w:rsidRPr="00190BB1">
        <w:rPr>
          <w:bCs/>
        </w:rPr>
        <w:t>Гжатского</w:t>
      </w:r>
      <w:proofErr w:type="spellEnd"/>
      <w:r w:rsidR="001514AA" w:rsidRPr="00190BB1">
        <w:rPr>
          <w:bCs/>
        </w:rPr>
        <w:t xml:space="preserve"> сельсовета Куйбышевского района Новосибирской от 31.05.2018 г. «О внесении изменений в решение Совета депутатов </w:t>
      </w:r>
      <w:proofErr w:type="spellStart"/>
      <w:r w:rsidR="001514AA" w:rsidRPr="00190BB1">
        <w:rPr>
          <w:bCs/>
        </w:rPr>
        <w:t>Гжатского</w:t>
      </w:r>
      <w:proofErr w:type="spellEnd"/>
      <w:r w:rsidR="001514AA" w:rsidRPr="00190BB1">
        <w:rPr>
          <w:bCs/>
        </w:rPr>
        <w:t xml:space="preserve"> сельсовета Куйбышевского района Новосибирской области от 30.11.2016 № 4 «Об определении налоговых ставок, порядка и сроков уплаты земельного налога на территории </w:t>
      </w:r>
      <w:proofErr w:type="spellStart"/>
      <w:r w:rsidR="001514AA" w:rsidRPr="00190BB1">
        <w:rPr>
          <w:bCs/>
        </w:rPr>
        <w:t>Гжатского</w:t>
      </w:r>
      <w:proofErr w:type="spellEnd"/>
      <w:r w:rsidR="001514AA" w:rsidRPr="00190BB1">
        <w:rPr>
          <w:bCs/>
        </w:rPr>
        <w:t xml:space="preserve"> сельсовета Куйбышевского района Новосибирской области».</w:t>
      </w:r>
      <w:r w:rsidR="008B66FD" w:rsidRPr="00190BB1">
        <w:rPr>
          <w:bCs/>
          <w:lang w:val="x-none"/>
        </w:rPr>
        <w:t xml:space="preserve"> </w:t>
      </w:r>
    </w:p>
    <w:p w:rsidR="008B66FD" w:rsidRPr="00190BB1" w:rsidRDefault="000278F1" w:rsidP="000278F1">
      <w:pPr>
        <w:ind w:firstLine="502"/>
        <w:jc w:val="both"/>
        <w:rPr>
          <w:bCs/>
          <w:lang w:val="x-none"/>
        </w:rPr>
      </w:pPr>
      <w:r w:rsidRPr="00190BB1">
        <w:rPr>
          <w:bCs/>
        </w:rPr>
        <w:t xml:space="preserve">5. </w:t>
      </w:r>
      <w:r w:rsidR="008B66FD" w:rsidRPr="00190BB1">
        <w:rPr>
          <w:bCs/>
          <w:lang w:val="x-none"/>
        </w:rPr>
        <w:t xml:space="preserve">Решение опубликовать в </w:t>
      </w:r>
      <w:r w:rsidR="00784C42" w:rsidRPr="00190BB1">
        <w:rPr>
          <w:bCs/>
        </w:rPr>
        <w:t xml:space="preserve">периодическом печатном издании </w:t>
      </w:r>
      <w:r w:rsidR="008B66FD" w:rsidRPr="00190BB1">
        <w:rPr>
          <w:bCs/>
          <w:lang w:val="x-none"/>
        </w:rPr>
        <w:t>органов ме</w:t>
      </w:r>
      <w:r w:rsidR="00784C42" w:rsidRPr="00190BB1">
        <w:rPr>
          <w:bCs/>
          <w:lang w:val="x-none"/>
        </w:rPr>
        <w:t xml:space="preserve">стного самоуправления </w:t>
      </w:r>
      <w:proofErr w:type="spellStart"/>
      <w:r w:rsidR="00784C42" w:rsidRPr="00190BB1">
        <w:rPr>
          <w:bCs/>
        </w:rPr>
        <w:t>Гжатского</w:t>
      </w:r>
      <w:proofErr w:type="spellEnd"/>
      <w:r w:rsidR="008B66FD" w:rsidRPr="00190BB1">
        <w:rPr>
          <w:bCs/>
          <w:lang w:val="x-none"/>
        </w:rPr>
        <w:t xml:space="preserve"> сельсовета</w:t>
      </w:r>
      <w:r w:rsidR="00784C42" w:rsidRPr="00190BB1">
        <w:rPr>
          <w:bCs/>
        </w:rPr>
        <w:t xml:space="preserve"> «</w:t>
      </w:r>
      <w:proofErr w:type="spellStart"/>
      <w:r w:rsidR="00784C42" w:rsidRPr="00190BB1">
        <w:rPr>
          <w:bCs/>
        </w:rPr>
        <w:t>Гжатский</w:t>
      </w:r>
      <w:proofErr w:type="spellEnd"/>
      <w:r w:rsidR="00784C42" w:rsidRPr="00190BB1">
        <w:rPr>
          <w:bCs/>
        </w:rPr>
        <w:t xml:space="preserve"> вестник»</w:t>
      </w:r>
      <w:r w:rsidR="008B66FD" w:rsidRPr="00190BB1">
        <w:rPr>
          <w:bCs/>
          <w:lang w:val="x-none"/>
        </w:rPr>
        <w:t>.</w:t>
      </w:r>
    </w:p>
    <w:p w:rsidR="008B66FD" w:rsidRPr="00190BB1" w:rsidRDefault="000278F1" w:rsidP="000278F1">
      <w:pPr>
        <w:ind w:firstLine="502"/>
        <w:jc w:val="both"/>
        <w:rPr>
          <w:bCs/>
          <w:lang w:val="x-none"/>
        </w:rPr>
      </w:pPr>
      <w:r w:rsidRPr="00190BB1">
        <w:rPr>
          <w:bCs/>
        </w:rPr>
        <w:t xml:space="preserve">6. </w:t>
      </w:r>
      <w:r w:rsidR="008B66FD" w:rsidRPr="00190BB1">
        <w:rPr>
          <w:bCs/>
          <w:lang w:val="x-none"/>
        </w:rPr>
        <w:t>Решение вступает в силу не ранее чем по истечении одного месяца со дня</w:t>
      </w:r>
      <w:r w:rsidR="005900BA" w:rsidRPr="00190BB1">
        <w:rPr>
          <w:bCs/>
          <w:lang w:val="x-none"/>
        </w:rPr>
        <w:t xml:space="preserve"> его официального опубликования</w:t>
      </w:r>
      <w:r w:rsidR="008B66FD" w:rsidRPr="00190BB1">
        <w:rPr>
          <w:bCs/>
          <w:lang w:val="x-none"/>
        </w:rPr>
        <w:t>.</w:t>
      </w:r>
    </w:p>
    <w:p w:rsidR="008B66FD" w:rsidRPr="00190BB1" w:rsidRDefault="008B66FD" w:rsidP="008B66FD">
      <w:pPr>
        <w:ind w:firstLine="567"/>
        <w:jc w:val="both"/>
        <w:rPr>
          <w:bCs/>
          <w:lang w:val="x-none"/>
        </w:rPr>
      </w:pPr>
    </w:p>
    <w:p w:rsidR="00985C92" w:rsidRPr="00190BB1" w:rsidRDefault="00985C92" w:rsidP="00A2125A">
      <w:pPr>
        <w:jc w:val="both"/>
      </w:pPr>
    </w:p>
    <w:p w:rsidR="00E46D50" w:rsidRPr="00190BB1" w:rsidRDefault="00E46D50" w:rsidP="00E46D50">
      <w:pPr>
        <w:suppressAutoHyphens/>
        <w:jc w:val="both"/>
        <w:rPr>
          <w:lang w:eastAsia="ar-SA"/>
        </w:rPr>
      </w:pPr>
      <w:r w:rsidRPr="00190BB1">
        <w:rPr>
          <w:lang w:eastAsia="ar-SA"/>
        </w:rPr>
        <w:t xml:space="preserve">Председатель Совета депутатов </w:t>
      </w:r>
    </w:p>
    <w:p w:rsidR="00E46D50" w:rsidRPr="00190BB1" w:rsidRDefault="00E46D50" w:rsidP="00784C42">
      <w:pPr>
        <w:suppressAutoHyphens/>
        <w:rPr>
          <w:lang w:eastAsia="ar-SA"/>
        </w:rPr>
      </w:pPr>
      <w:proofErr w:type="spellStart"/>
      <w:r w:rsidRPr="00190BB1">
        <w:rPr>
          <w:lang w:eastAsia="ar-SA"/>
        </w:rPr>
        <w:t>Гжатского</w:t>
      </w:r>
      <w:proofErr w:type="spellEnd"/>
      <w:r w:rsidRPr="00190BB1">
        <w:rPr>
          <w:lang w:eastAsia="ar-SA"/>
        </w:rPr>
        <w:t xml:space="preserve"> сельсовета</w:t>
      </w:r>
      <w:r w:rsidRPr="00190BB1">
        <w:rPr>
          <w:lang w:eastAsia="ar-SA"/>
        </w:rPr>
        <w:tab/>
      </w:r>
      <w:r w:rsidRPr="00190BB1">
        <w:rPr>
          <w:lang w:eastAsia="ar-SA"/>
        </w:rPr>
        <w:tab/>
      </w:r>
      <w:r w:rsidRPr="00190BB1">
        <w:rPr>
          <w:lang w:eastAsia="ar-SA"/>
        </w:rPr>
        <w:tab/>
      </w:r>
      <w:r w:rsidRPr="00190BB1">
        <w:rPr>
          <w:lang w:eastAsia="ar-SA"/>
        </w:rPr>
        <w:tab/>
      </w:r>
      <w:r w:rsidRPr="00190BB1">
        <w:rPr>
          <w:lang w:eastAsia="ar-SA"/>
        </w:rPr>
        <w:tab/>
      </w:r>
      <w:r w:rsidRPr="00190BB1">
        <w:rPr>
          <w:lang w:eastAsia="ar-SA"/>
        </w:rPr>
        <w:tab/>
        <w:t xml:space="preserve">           Е.Ю. Нестеренко</w:t>
      </w:r>
    </w:p>
    <w:p w:rsidR="00784C42" w:rsidRPr="00190BB1" w:rsidRDefault="00784C42" w:rsidP="00784C42">
      <w:pPr>
        <w:suppressAutoHyphens/>
        <w:rPr>
          <w:lang w:eastAsia="ar-SA"/>
        </w:rPr>
      </w:pPr>
    </w:p>
    <w:p w:rsidR="00784C42" w:rsidRPr="00190BB1" w:rsidRDefault="00784C42" w:rsidP="00784C42">
      <w:pPr>
        <w:suppressAutoHyphens/>
        <w:rPr>
          <w:lang w:eastAsia="ar-SA"/>
        </w:rPr>
      </w:pPr>
    </w:p>
    <w:p w:rsidR="00A2125A" w:rsidRPr="00190BB1" w:rsidRDefault="00A2125A" w:rsidP="00A2125A">
      <w:pPr>
        <w:jc w:val="both"/>
      </w:pPr>
      <w:r w:rsidRPr="00190BB1">
        <w:t xml:space="preserve">Глава </w:t>
      </w:r>
      <w:proofErr w:type="spellStart"/>
      <w:r w:rsidRPr="00190BB1">
        <w:t>Гжатского</w:t>
      </w:r>
      <w:proofErr w:type="spellEnd"/>
      <w:r w:rsidRPr="00190BB1">
        <w:t xml:space="preserve"> сельсовета</w:t>
      </w:r>
      <w:r w:rsidR="00B1485C" w:rsidRPr="00190BB1">
        <w:tab/>
      </w:r>
      <w:r w:rsidR="00B1485C" w:rsidRPr="00190BB1">
        <w:tab/>
      </w:r>
      <w:r w:rsidR="00B1485C" w:rsidRPr="00190BB1">
        <w:tab/>
      </w:r>
      <w:r w:rsidR="00B1485C" w:rsidRPr="00190BB1">
        <w:tab/>
      </w:r>
      <w:r w:rsidR="00B1485C" w:rsidRPr="00190BB1">
        <w:tab/>
      </w:r>
      <w:r w:rsidR="00B1485C" w:rsidRPr="00190BB1">
        <w:tab/>
      </w:r>
      <w:r w:rsidR="00E46D50" w:rsidRPr="00190BB1">
        <w:t xml:space="preserve">  </w:t>
      </w:r>
      <w:r w:rsidRPr="00190BB1">
        <w:t xml:space="preserve">К.А. </w:t>
      </w:r>
      <w:proofErr w:type="spellStart"/>
      <w:r w:rsidRPr="00190BB1">
        <w:t>Зебин</w:t>
      </w:r>
      <w:proofErr w:type="spellEnd"/>
    </w:p>
    <w:p w:rsidR="00A2125A" w:rsidRPr="00190BB1" w:rsidRDefault="00A2125A" w:rsidP="00A2125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2125A" w:rsidRPr="00190BB1" w:rsidRDefault="00A2125A" w:rsidP="00A2125A"/>
    <w:p w:rsidR="005900BA" w:rsidRPr="00190BB1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5900BA" w:rsidRPr="00190BB1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5900BA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5900BA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5900BA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5900BA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5900BA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5900BA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7C2F71" w:rsidRDefault="007C2F71" w:rsidP="007C2F71">
      <w:pPr>
        <w:tabs>
          <w:tab w:val="left" w:pos="345"/>
        </w:tabs>
        <w:rPr>
          <w:bCs/>
          <w:lang w:eastAsia="x-none"/>
        </w:rPr>
      </w:pPr>
    </w:p>
    <w:p w:rsidR="00190BB1" w:rsidRDefault="00190BB1" w:rsidP="007C2F71">
      <w:pPr>
        <w:tabs>
          <w:tab w:val="left" w:pos="345"/>
        </w:tabs>
        <w:rPr>
          <w:bCs/>
          <w:lang w:eastAsia="x-none"/>
        </w:rPr>
      </w:pPr>
    </w:p>
    <w:p w:rsidR="005900BA" w:rsidRDefault="005900BA" w:rsidP="000612CA">
      <w:pPr>
        <w:tabs>
          <w:tab w:val="left" w:pos="345"/>
        </w:tabs>
        <w:jc w:val="right"/>
        <w:rPr>
          <w:bCs/>
          <w:lang w:eastAsia="x-none"/>
        </w:rPr>
      </w:pPr>
    </w:p>
    <w:p w:rsidR="000612CA" w:rsidRPr="000612CA" w:rsidRDefault="000612CA" w:rsidP="000612CA">
      <w:pPr>
        <w:tabs>
          <w:tab w:val="left" w:pos="345"/>
        </w:tabs>
        <w:jc w:val="right"/>
        <w:rPr>
          <w:bCs/>
          <w:lang w:val="x-none" w:eastAsia="x-none"/>
        </w:rPr>
      </w:pPr>
      <w:r w:rsidRPr="000612CA">
        <w:rPr>
          <w:bCs/>
          <w:lang w:val="x-none" w:eastAsia="x-none"/>
        </w:rPr>
        <w:lastRenderedPageBreak/>
        <w:t>Приложение 1 к решению</w:t>
      </w:r>
    </w:p>
    <w:p w:rsidR="000612CA" w:rsidRPr="000612CA" w:rsidRDefault="000612CA" w:rsidP="000612CA">
      <w:pPr>
        <w:tabs>
          <w:tab w:val="left" w:pos="345"/>
        </w:tabs>
        <w:jc w:val="right"/>
        <w:rPr>
          <w:bCs/>
          <w:lang w:val="x-none" w:eastAsia="x-none"/>
        </w:rPr>
      </w:pPr>
      <w:r w:rsidRPr="000612CA">
        <w:rPr>
          <w:bCs/>
          <w:lang w:val="x-none" w:eastAsia="x-none"/>
        </w:rPr>
        <w:t>№</w:t>
      </w:r>
      <w:r>
        <w:rPr>
          <w:bCs/>
          <w:lang w:eastAsia="x-none"/>
        </w:rPr>
        <w:t xml:space="preserve"> </w:t>
      </w:r>
      <w:r w:rsidR="009B24DF">
        <w:rPr>
          <w:bCs/>
          <w:lang w:eastAsia="x-none"/>
        </w:rPr>
        <w:t>3 сорок седьмой</w:t>
      </w:r>
      <w:r w:rsidRPr="000612CA">
        <w:rPr>
          <w:bCs/>
          <w:lang w:val="x-none" w:eastAsia="x-none"/>
        </w:rPr>
        <w:t xml:space="preserve"> сессии  Совета депутатов</w:t>
      </w:r>
    </w:p>
    <w:p w:rsidR="000612CA" w:rsidRDefault="000612CA" w:rsidP="000612CA">
      <w:pPr>
        <w:tabs>
          <w:tab w:val="left" w:pos="345"/>
        </w:tabs>
        <w:jc w:val="right"/>
        <w:rPr>
          <w:bCs/>
          <w:lang w:eastAsia="x-none"/>
        </w:rPr>
      </w:pPr>
      <w:proofErr w:type="spellStart"/>
      <w:r>
        <w:rPr>
          <w:bCs/>
          <w:lang w:eastAsia="x-none"/>
        </w:rPr>
        <w:t>Гжатского</w:t>
      </w:r>
      <w:proofErr w:type="spellEnd"/>
      <w:r w:rsidRPr="000612CA">
        <w:rPr>
          <w:bCs/>
          <w:lang w:val="x-none" w:eastAsia="x-none"/>
        </w:rPr>
        <w:t xml:space="preserve"> сельсовета</w:t>
      </w:r>
      <w:r>
        <w:rPr>
          <w:bCs/>
          <w:lang w:eastAsia="x-none"/>
        </w:rPr>
        <w:t xml:space="preserve"> Куйбышевского района </w:t>
      </w:r>
    </w:p>
    <w:p w:rsidR="000612CA" w:rsidRPr="000612CA" w:rsidRDefault="000612CA" w:rsidP="000612CA">
      <w:pPr>
        <w:tabs>
          <w:tab w:val="left" w:pos="345"/>
        </w:tabs>
        <w:jc w:val="right"/>
        <w:rPr>
          <w:bCs/>
          <w:lang w:val="x-none" w:eastAsia="x-none"/>
        </w:rPr>
      </w:pPr>
      <w:r>
        <w:rPr>
          <w:bCs/>
          <w:lang w:eastAsia="x-none"/>
        </w:rPr>
        <w:t>Новосибирской области</w:t>
      </w:r>
      <w:r w:rsidRPr="000612CA">
        <w:rPr>
          <w:bCs/>
          <w:lang w:val="x-none" w:eastAsia="x-none"/>
        </w:rPr>
        <w:t xml:space="preserve"> от </w:t>
      </w:r>
      <w:r w:rsidR="009B24DF">
        <w:rPr>
          <w:bCs/>
          <w:lang w:eastAsia="x-none"/>
        </w:rPr>
        <w:t>01</w:t>
      </w:r>
      <w:r w:rsidR="009B24DF">
        <w:rPr>
          <w:bCs/>
          <w:lang w:val="x-none" w:eastAsia="x-none"/>
        </w:rPr>
        <w:t>.10</w:t>
      </w:r>
      <w:r w:rsidRPr="00176E9D">
        <w:rPr>
          <w:bCs/>
          <w:lang w:val="x-none" w:eastAsia="x-none"/>
        </w:rPr>
        <w:t>.2019</w:t>
      </w:r>
      <w:r w:rsidRPr="000612CA">
        <w:rPr>
          <w:bCs/>
          <w:lang w:val="x-none" w:eastAsia="x-none"/>
        </w:rPr>
        <w:t xml:space="preserve"> года </w:t>
      </w:r>
    </w:p>
    <w:p w:rsidR="000612CA" w:rsidRPr="000612CA" w:rsidRDefault="000612CA" w:rsidP="000612CA">
      <w:pPr>
        <w:tabs>
          <w:tab w:val="left" w:pos="345"/>
        </w:tabs>
        <w:jc w:val="center"/>
        <w:rPr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jc w:val="center"/>
        <w:rPr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jc w:val="center"/>
        <w:rPr>
          <w:b/>
          <w:bCs/>
          <w:lang w:val="x-none" w:eastAsia="x-none"/>
        </w:rPr>
      </w:pPr>
      <w:r w:rsidRPr="000612CA">
        <w:rPr>
          <w:bCs/>
          <w:lang w:val="x-none" w:eastAsia="x-none"/>
        </w:rPr>
        <w:t xml:space="preserve"> </w:t>
      </w:r>
      <w:r w:rsidRPr="000612CA">
        <w:rPr>
          <w:b/>
          <w:bCs/>
          <w:lang w:val="x-none" w:eastAsia="x-none"/>
        </w:rPr>
        <w:t>СТАВКИ ЗЕМЕЛЬНОГО НАЛОГА</w:t>
      </w:r>
    </w:p>
    <w:p w:rsidR="000612CA" w:rsidRPr="000612CA" w:rsidRDefault="000612CA" w:rsidP="000612CA">
      <w:pPr>
        <w:tabs>
          <w:tab w:val="left" w:pos="345"/>
        </w:tabs>
        <w:jc w:val="center"/>
        <w:rPr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jc w:val="center"/>
        <w:rPr>
          <w:bCs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46"/>
        <w:gridCol w:w="1285"/>
      </w:tblGrid>
      <w:tr w:rsidR="000612CA" w:rsidRPr="000612CA" w:rsidTr="00D43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 xml:space="preserve">№ </w:t>
            </w:r>
          </w:p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Категория земель и \или разрешенное использование</w:t>
            </w:r>
          </w:p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 xml:space="preserve">Налоговая </w:t>
            </w:r>
          </w:p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ставка %</w:t>
            </w:r>
          </w:p>
        </w:tc>
      </w:tr>
      <w:tr w:rsidR="000612CA" w:rsidRPr="000612CA" w:rsidTr="00D43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0,3</w:t>
            </w:r>
          </w:p>
        </w:tc>
      </w:tr>
      <w:tr w:rsidR="000612CA" w:rsidRPr="000612CA" w:rsidTr="00D43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0,3</w:t>
            </w:r>
          </w:p>
        </w:tc>
      </w:tr>
      <w:tr w:rsidR="000612CA" w:rsidRPr="000612CA" w:rsidTr="00D43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 же земельных участков общего назначения, предусмотренных Федеральным законом от 29.07.2017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0,3</w:t>
            </w:r>
          </w:p>
        </w:tc>
      </w:tr>
      <w:tr w:rsidR="000612CA" w:rsidRPr="000612CA" w:rsidTr="00D43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Занятые объектами учреждений образования и здравоохранения, финансируемых из бюджета Куйбышевского района и расположенных на участках, отнесенных к землям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1,5</w:t>
            </w:r>
          </w:p>
        </w:tc>
      </w:tr>
      <w:tr w:rsidR="000612CA" w:rsidRPr="000612CA" w:rsidTr="00D437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CA" w:rsidRPr="000612CA" w:rsidRDefault="000612CA" w:rsidP="000612CA">
            <w:pPr>
              <w:tabs>
                <w:tab w:val="left" w:pos="345"/>
              </w:tabs>
              <w:rPr>
                <w:bCs/>
              </w:rPr>
            </w:pPr>
            <w:r w:rsidRPr="000612CA">
              <w:rPr>
                <w:bCs/>
              </w:rPr>
              <w:t>1,5</w:t>
            </w:r>
          </w:p>
        </w:tc>
      </w:tr>
    </w:tbl>
    <w:p w:rsidR="000612CA" w:rsidRPr="000612CA" w:rsidRDefault="000612CA" w:rsidP="000612CA">
      <w:pPr>
        <w:tabs>
          <w:tab w:val="left" w:pos="345"/>
        </w:tabs>
        <w:rPr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rPr>
          <w:bCs/>
          <w:lang w:val="x-none" w:eastAsia="x-none"/>
        </w:rPr>
      </w:pPr>
    </w:p>
    <w:p w:rsidR="00190BB1" w:rsidRPr="00190BB1" w:rsidRDefault="00190BB1" w:rsidP="00190BB1">
      <w:pPr>
        <w:tabs>
          <w:tab w:val="left" w:pos="345"/>
        </w:tabs>
        <w:jc w:val="center"/>
        <w:rPr>
          <w:bCs/>
          <w:lang w:eastAsia="x-none"/>
        </w:rPr>
      </w:pPr>
      <w:r w:rsidRPr="00190BB1">
        <w:rPr>
          <w:bCs/>
          <w:lang w:eastAsia="x-none"/>
        </w:rPr>
        <w:t xml:space="preserve">Совет депутатов </w:t>
      </w:r>
      <w:proofErr w:type="spellStart"/>
      <w:r w:rsidRPr="00190BB1">
        <w:rPr>
          <w:bCs/>
          <w:lang w:eastAsia="x-none"/>
        </w:rPr>
        <w:t>Гжатского</w:t>
      </w:r>
      <w:proofErr w:type="spellEnd"/>
      <w:r w:rsidRPr="00190BB1">
        <w:rPr>
          <w:bCs/>
          <w:lang w:eastAsia="x-none"/>
        </w:rPr>
        <w:t xml:space="preserve"> сельсовета</w:t>
      </w:r>
    </w:p>
    <w:p w:rsidR="00190BB1" w:rsidRPr="00190BB1" w:rsidRDefault="00190BB1" w:rsidP="00190BB1">
      <w:pPr>
        <w:tabs>
          <w:tab w:val="left" w:pos="345"/>
        </w:tabs>
        <w:jc w:val="center"/>
        <w:rPr>
          <w:bCs/>
          <w:lang w:eastAsia="x-none"/>
        </w:rPr>
      </w:pPr>
      <w:r w:rsidRPr="00190BB1">
        <w:rPr>
          <w:bCs/>
          <w:lang w:eastAsia="x-none"/>
        </w:rPr>
        <w:t>Куйбышевского района Новосибирской области</w:t>
      </w:r>
    </w:p>
    <w:p w:rsidR="00190BB1" w:rsidRPr="00190BB1" w:rsidRDefault="00190BB1" w:rsidP="00190BB1">
      <w:pPr>
        <w:tabs>
          <w:tab w:val="left" w:pos="345"/>
        </w:tabs>
        <w:jc w:val="center"/>
        <w:rPr>
          <w:bCs/>
          <w:lang w:eastAsia="x-none"/>
        </w:rPr>
      </w:pPr>
      <w:r w:rsidRPr="00190BB1">
        <w:rPr>
          <w:bCs/>
          <w:lang w:eastAsia="x-none"/>
        </w:rPr>
        <w:t>пятого созыва</w:t>
      </w: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jc w:val="center"/>
        <w:rPr>
          <w:bCs/>
          <w:lang w:eastAsia="x-none"/>
        </w:rPr>
      </w:pPr>
      <w:bookmarkStart w:id="0" w:name="_GoBack"/>
      <w:r w:rsidRPr="00190BB1">
        <w:rPr>
          <w:bCs/>
          <w:lang w:eastAsia="x-none"/>
        </w:rPr>
        <w:t>РЕШЕНИЕ № 4</w:t>
      </w:r>
    </w:p>
    <w:p w:rsidR="00190BB1" w:rsidRPr="00190BB1" w:rsidRDefault="00190BB1" w:rsidP="00190BB1">
      <w:pPr>
        <w:tabs>
          <w:tab w:val="left" w:pos="345"/>
        </w:tabs>
        <w:jc w:val="center"/>
        <w:rPr>
          <w:bCs/>
          <w:lang w:eastAsia="x-none"/>
        </w:rPr>
      </w:pPr>
      <w:r w:rsidRPr="00190BB1">
        <w:rPr>
          <w:bCs/>
          <w:lang w:eastAsia="x-none"/>
        </w:rPr>
        <w:t>сорок седьмой сессии</w:t>
      </w:r>
    </w:p>
    <w:p w:rsidR="00190BB1" w:rsidRPr="00190BB1" w:rsidRDefault="00190BB1" w:rsidP="00190BB1">
      <w:pPr>
        <w:tabs>
          <w:tab w:val="left" w:pos="345"/>
        </w:tabs>
        <w:jc w:val="center"/>
        <w:rPr>
          <w:bCs/>
          <w:lang w:eastAsia="x-none"/>
        </w:rPr>
      </w:pPr>
    </w:p>
    <w:bookmarkEnd w:id="0"/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r w:rsidRPr="00190BB1">
        <w:rPr>
          <w:bCs/>
          <w:lang w:eastAsia="x-none"/>
        </w:rPr>
        <w:t>01.10.2019 г.</w:t>
      </w:r>
      <w:r w:rsidRPr="00190BB1">
        <w:rPr>
          <w:bCs/>
          <w:lang w:eastAsia="x-none"/>
        </w:rPr>
        <w:tab/>
      </w:r>
      <w:r w:rsidRPr="00190BB1">
        <w:rPr>
          <w:bCs/>
          <w:lang w:eastAsia="x-none"/>
        </w:rPr>
        <w:tab/>
        <w:t xml:space="preserve">                                            </w:t>
      </w:r>
      <w:r w:rsidRPr="00190BB1">
        <w:rPr>
          <w:bCs/>
          <w:lang w:eastAsia="x-none"/>
        </w:rPr>
        <w:tab/>
        <w:t xml:space="preserve">     с. </w:t>
      </w:r>
      <w:proofErr w:type="spellStart"/>
      <w:r w:rsidRPr="00190BB1">
        <w:rPr>
          <w:bCs/>
          <w:lang w:eastAsia="x-none"/>
        </w:rPr>
        <w:t>Гжатск</w:t>
      </w:r>
      <w:proofErr w:type="spellEnd"/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r w:rsidRPr="00190BB1">
        <w:rPr>
          <w:bCs/>
          <w:lang w:eastAsia="x-none"/>
        </w:rPr>
        <w:t xml:space="preserve">Об участии в конкурсном отборе проектов развития территорий муниципальных образований Новосибирской области, основанных на местных инициативах </w:t>
      </w: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proofErr w:type="gramStart"/>
      <w:r w:rsidRPr="00190BB1">
        <w:rPr>
          <w:bCs/>
          <w:lang w:eastAsia="x-none"/>
        </w:rPr>
        <w:t xml:space="preserve">Руководствуясь Постановлением Правительства Новосибирской области от 06.06.2017 г. №201-п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инициативах»,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190BB1">
        <w:rPr>
          <w:bCs/>
          <w:lang w:eastAsia="x-none"/>
        </w:rPr>
        <w:lastRenderedPageBreak/>
        <w:t xml:space="preserve">Уставом </w:t>
      </w:r>
      <w:proofErr w:type="spellStart"/>
      <w:r w:rsidRPr="00190BB1">
        <w:rPr>
          <w:bCs/>
          <w:lang w:eastAsia="x-none"/>
        </w:rPr>
        <w:t>Гжатского</w:t>
      </w:r>
      <w:proofErr w:type="spellEnd"/>
      <w:r w:rsidRPr="00190BB1">
        <w:rPr>
          <w:bCs/>
          <w:lang w:eastAsia="x-none"/>
        </w:rPr>
        <w:t xml:space="preserve"> сельсовета Куйбышевского района Новосибирской области, Совет депутатов </w:t>
      </w:r>
      <w:proofErr w:type="spellStart"/>
      <w:r w:rsidRPr="00190BB1">
        <w:rPr>
          <w:bCs/>
          <w:lang w:eastAsia="x-none"/>
        </w:rPr>
        <w:t>Гжатского</w:t>
      </w:r>
      <w:proofErr w:type="spellEnd"/>
      <w:r w:rsidRPr="00190BB1">
        <w:rPr>
          <w:bCs/>
          <w:lang w:eastAsia="x-none"/>
        </w:rPr>
        <w:t xml:space="preserve"> сельсовета Куйбышевского района Новосибирской области</w:t>
      </w:r>
      <w:proofErr w:type="gramEnd"/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r w:rsidRPr="00190BB1">
        <w:rPr>
          <w:bCs/>
          <w:lang w:eastAsia="x-none"/>
        </w:rPr>
        <w:t>РЕШИЛ:</w:t>
      </w: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r w:rsidRPr="00190BB1">
        <w:rPr>
          <w:bCs/>
          <w:lang w:eastAsia="x-none"/>
        </w:rPr>
        <w:t xml:space="preserve">1. Предложить МКУК </w:t>
      </w:r>
      <w:proofErr w:type="spellStart"/>
      <w:r w:rsidRPr="00190BB1">
        <w:rPr>
          <w:bCs/>
          <w:lang w:eastAsia="x-none"/>
        </w:rPr>
        <w:t>Гжатский</w:t>
      </w:r>
      <w:proofErr w:type="spellEnd"/>
      <w:r w:rsidRPr="00190BB1">
        <w:rPr>
          <w:bCs/>
          <w:lang w:eastAsia="x-none"/>
        </w:rPr>
        <w:t xml:space="preserve"> КДЦ принять участие в конкурсном отборе проектов развития территорий муниципальных образований Новосибирской области, основанной на местных инициативах по решению вопроса местного значения: создание условий для организации досуга и обеспечения жителей поселения услугами организации культуры.</w:t>
      </w: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r w:rsidRPr="00190BB1">
        <w:rPr>
          <w:bCs/>
          <w:lang w:eastAsia="x-none"/>
        </w:rPr>
        <w:t xml:space="preserve">2. В случае прохождения конкурсного отбора в бюджете администрации </w:t>
      </w:r>
      <w:proofErr w:type="spellStart"/>
      <w:r w:rsidRPr="00190BB1">
        <w:rPr>
          <w:bCs/>
          <w:lang w:eastAsia="x-none"/>
        </w:rPr>
        <w:t>Гжатского</w:t>
      </w:r>
      <w:proofErr w:type="spellEnd"/>
      <w:r w:rsidRPr="00190BB1">
        <w:rPr>
          <w:bCs/>
          <w:lang w:eastAsia="x-none"/>
        </w:rPr>
        <w:t xml:space="preserve"> сельсовета Куйбышевского района Новосибирской области предусмотреть средства на </w:t>
      </w:r>
      <w:proofErr w:type="spellStart"/>
      <w:r w:rsidRPr="00190BB1">
        <w:rPr>
          <w:bCs/>
          <w:lang w:eastAsia="x-none"/>
        </w:rPr>
        <w:t>софинансирование</w:t>
      </w:r>
      <w:proofErr w:type="spellEnd"/>
      <w:r w:rsidRPr="00190BB1">
        <w:rPr>
          <w:bCs/>
          <w:lang w:eastAsia="x-none"/>
        </w:rPr>
        <w:t xml:space="preserve"> проекта в размере 106633,60 (сто шесть тысяч шестьсот тридцать три рубля 60 копеек).</w:t>
      </w: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r w:rsidRPr="00190BB1">
        <w:rPr>
          <w:bCs/>
          <w:lang w:eastAsia="x-none"/>
        </w:rPr>
        <w:t>Председатель Совета депутатов</w:t>
      </w:r>
      <w:r w:rsidRPr="00190BB1">
        <w:rPr>
          <w:bCs/>
          <w:lang w:eastAsia="x-none"/>
        </w:rPr>
        <w:tab/>
      </w:r>
      <w:r w:rsidRPr="00190BB1">
        <w:rPr>
          <w:bCs/>
          <w:lang w:eastAsia="x-none"/>
        </w:rPr>
        <w:tab/>
      </w:r>
      <w:r w:rsidRPr="00190BB1">
        <w:rPr>
          <w:bCs/>
          <w:lang w:eastAsia="x-none"/>
        </w:rPr>
        <w:tab/>
        <w:t xml:space="preserve">Е.Ю. Нестеренко </w:t>
      </w: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  <w:r w:rsidRPr="00190BB1">
        <w:rPr>
          <w:bCs/>
          <w:lang w:eastAsia="x-none"/>
        </w:rPr>
        <w:t xml:space="preserve"> Глава </w:t>
      </w:r>
      <w:proofErr w:type="spellStart"/>
      <w:r w:rsidRPr="00190BB1">
        <w:rPr>
          <w:bCs/>
          <w:lang w:eastAsia="x-none"/>
        </w:rPr>
        <w:t>Гжатского</w:t>
      </w:r>
      <w:proofErr w:type="spellEnd"/>
      <w:r w:rsidRPr="00190BB1">
        <w:rPr>
          <w:bCs/>
          <w:lang w:eastAsia="x-none"/>
        </w:rPr>
        <w:t xml:space="preserve"> сельсовета</w:t>
      </w:r>
      <w:r w:rsidRPr="00190BB1">
        <w:rPr>
          <w:bCs/>
          <w:lang w:eastAsia="x-none"/>
        </w:rPr>
        <w:tab/>
      </w:r>
      <w:r w:rsidRPr="00190BB1">
        <w:rPr>
          <w:bCs/>
          <w:lang w:eastAsia="x-none"/>
        </w:rPr>
        <w:tab/>
      </w:r>
      <w:r w:rsidRPr="00190BB1">
        <w:rPr>
          <w:bCs/>
          <w:lang w:eastAsia="x-none"/>
        </w:rPr>
        <w:tab/>
      </w:r>
      <w:r w:rsidRPr="00190BB1">
        <w:rPr>
          <w:bCs/>
          <w:lang w:eastAsia="x-none"/>
        </w:rPr>
        <w:tab/>
        <w:t xml:space="preserve">К.А. </w:t>
      </w:r>
      <w:proofErr w:type="spellStart"/>
      <w:r w:rsidRPr="00190BB1">
        <w:rPr>
          <w:bCs/>
          <w:lang w:eastAsia="x-none"/>
        </w:rPr>
        <w:t>Зебин</w:t>
      </w:r>
      <w:proofErr w:type="spellEnd"/>
    </w:p>
    <w:p w:rsidR="00190BB1" w:rsidRPr="00190BB1" w:rsidRDefault="00190BB1" w:rsidP="00190BB1">
      <w:pPr>
        <w:tabs>
          <w:tab w:val="left" w:pos="345"/>
        </w:tabs>
        <w:rPr>
          <w:bCs/>
          <w:lang w:eastAsia="x-none"/>
        </w:rPr>
      </w:pPr>
    </w:p>
    <w:p w:rsidR="000612CA" w:rsidRPr="000612CA" w:rsidRDefault="000612CA" w:rsidP="000612CA">
      <w:pPr>
        <w:tabs>
          <w:tab w:val="left" w:pos="345"/>
        </w:tabs>
        <w:rPr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rPr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rPr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rPr>
          <w:rFonts w:ascii="Arial" w:hAnsi="Arial" w:cs="Arial"/>
          <w:bCs/>
          <w:lang w:val="x-none" w:eastAsia="x-none"/>
        </w:rPr>
      </w:pPr>
    </w:p>
    <w:p w:rsidR="000612CA" w:rsidRPr="000612CA" w:rsidRDefault="000612CA" w:rsidP="000612CA">
      <w:pPr>
        <w:tabs>
          <w:tab w:val="left" w:pos="345"/>
        </w:tabs>
        <w:rPr>
          <w:rFonts w:ascii="Arial" w:hAnsi="Arial" w:cs="Arial"/>
          <w:bCs/>
          <w:lang w:val="x-none" w:eastAsia="x-none"/>
        </w:rPr>
      </w:pPr>
    </w:p>
    <w:p w:rsidR="00D9114B" w:rsidRDefault="00D9114B"/>
    <w:sectPr w:rsidR="00D9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3E2C"/>
    <w:multiLevelType w:val="hybridMultilevel"/>
    <w:tmpl w:val="160A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32473"/>
    <w:multiLevelType w:val="hybridMultilevel"/>
    <w:tmpl w:val="0BC296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0D33250"/>
    <w:multiLevelType w:val="hybridMultilevel"/>
    <w:tmpl w:val="5BA4FEC6"/>
    <w:lvl w:ilvl="0" w:tplc="A2200F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D761A1"/>
    <w:multiLevelType w:val="hybridMultilevel"/>
    <w:tmpl w:val="5FF8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936C4"/>
    <w:multiLevelType w:val="hybridMultilevel"/>
    <w:tmpl w:val="BCF0DCBE"/>
    <w:lvl w:ilvl="0" w:tplc="C93EF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034986"/>
    <w:multiLevelType w:val="hybridMultilevel"/>
    <w:tmpl w:val="ED6ABC2E"/>
    <w:lvl w:ilvl="0" w:tplc="088C4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F484C"/>
    <w:multiLevelType w:val="hybridMultilevel"/>
    <w:tmpl w:val="A9DE3368"/>
    <w:lvl w:ilvl="0" w:tplc="7666937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56D8E"/>
    <w:multiLevelType w:val="hybridMultilevel"/>
    <w:tmpl w:val="DE98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6F"/>
    <w:rsid w:val="000239F2"/>
    <w:rsid w:val="000278F1"/>
    <w:rsid w:val="000529ED"/>
    <w:rsid w:val="00055D23"/>
    <w:rsid w:val="000612CA"/>
    <w:rsid w:val="00072D18"/>
    <w:rsid w:val="0012146F"/>
    <w:rsid w:val="001514AA"/>
    <w:rsid w:val="00176E9D"/>
    <w:rsid w:val="00190BB1"/>
    <w:rsid w:val="001C4DA0"/>
    <w:rsid w:val="001D7587"/>
    <w:rsid w:val="001E4A1A"/>
    <w:rsid w:val="001F7E9E"/>
    <w:rsid w:val="002414E1"/>
    <w:rsid w:val="00346E65"/>
    <w:rsid w:val="00427EB2"/>
    <w:rsid w:val="00436DAB"/>
    <w:rsid w:val="004E667A"/>
    <w:rsid w:val="0055367C"/>
    <w:rsid w:val="005900BA"/>
    <w:rsid w:val="005A2815"/>
    <w:rsid w:val="00606EAC"/>
    <w:rsid w:val="00657074"/>
    <w:rsid w:val="006B10D4"/>
    <w:rsid w:val="00744750"/>
    <w:rsid w:val="00784C42"/>
    <w:rsid w:val="007C2F71"/>
    <w:rsid w:val="00845DD1"/>
    <w:rsid w:val="008B66FD"/>
    <w:rsid w:val="0097690D"/>
    <w:rsid w:val="00985C92"/>
    <w:rsid w:val="009B24DF"/>
    <w:rsid w:val="00A2125A"/>
    <w:rsid w:val="00AE454B"/>
    <w:rsid w:val="00B07909"/>
    <w:rsid w:val="00B1485C"/>
    <w:rsid w:val="00B27B4C"/>
    <w:rsid w:val="00B621F9"/>
    <w:rsid w:val="00B70682"/>
    <w:rsid w:val="00BB4B99"/>
    <w:rsid w:val="00C31F94"/>
    <w:rsid w:val="00D2365F"/>
    <w:rsid w:val="00D9114B"/>
    <w:rsid w:val="00DB79FD"/>
    <w:rsid w:val="00DD0F0E"/>
    <w:rsid w:val="00DE6230"/>
    <w:rsid w:val="00E4201F"/>
    <w:rsid w:val="00E46D50"/>
    <w:rsid w:val="00E803EE"/>
    <w:rsid w:val="00E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12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6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65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7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12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6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65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7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769C-36EF-400F-B975-DA052B59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2019-09-27T09:59:00Z</cp:lastPrinted>
  <dcterms:created xsi:type="dcterms:W3CDTF">2021-02-10T07:42:00Z</dcterms:created>
  <dcterms:modified xsi:type="dcterms:W3CDTF">2021-02-10T07:42:00Z</dcterms:modified>
</cp:coreProperties>
</file>