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3B" w:rsidRDefault="0052593B" w:rsidP="0052593B">
      <w:pPr>
        <w:rPr>
          <w:b/>
          <w:sz w:val="18"/>
          <w:szCs w:val="18"/>
        </w:rPr>
      </w:pPr>
      <w:r>
        <w:rPr>
          <w:noProof/>
        </w:rPr>
        <mc:AlternateContent>
          <mc:Choice Requires="wps">
            <w:drawing>
              <wp:anchor distT="0" distB="0" distL="114300" distR="114300" simplePos="0" relativeHeight="251659264" behindDoc="0" locked="0" layoutInCell="1" allowOverlap="1" wp14:anchorId="72AD01F0" wp14:editId="72303F42">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CF531E" w:rsidRDefault="00CF531E" w:rsidP="0052593B">
                            <w:pPr>
                              <w:jc w:val="center"/>
                              <w:rPr>
                                <w:sz w:val="18"/>
                                <w:szCs w:val="18"/>
                              </w:rPr>
                            </w:pPr>
                            <w:r>
                              <w:rPr>
                                <w:sz w:val="18"/>
                                <w:szCs w:val="18"/>
                              </w:rPr>
                              <w:t>Администрация Гжатского сельсовета Куйбышевский район</w:t>
                            </w:r>
                          </w:p>
                          <w:p w:rsidR="00CF531E" w:rsidRDefault="00CF531E" w:rsidP="0052593B">
                            <w:pPr>
                              <w:rPr>
                                <w:sz w:val="18"/>
                                <w:szCs w:val="18"/>
                              </w:rPr>
                            </w:pPr>
                            <w:r>
                              <w:rPr>
                                <w:sz w:val="18"/>
                                <w:szCs w:val="18"/>
                              </w:rPr>
                              <w:t>Новосибирская область</w:t>
                            </w:r>
                          </w:p>
                          <w:p w:rsidR="00CF531E" w:rsidRDefault="00CF531E" w:rsidP="0052593B"/>
                          <w:p w:rsidR="00CF531E" w:rsidRDefault="00CF531E" w:rsidP="005259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D01F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CF531E" w:rsidRDefault="00CF531E" w:rsidP="0052593B">
                      <w:pPr>
                        <w:jc w:val="center"/>
                        <w:rPr>
                          <w:sz w:val="18"/>
                          <w:szCs w:val="18"/>
                        </w:rPr>
                      </w:pPr>
                      <w:r>
                        <w:rPr>
                          <w:sz w:val="18"/>
                          <w:szCs w:val="18"/>
                        </w:rPr>
                        <w:t>Администрация Гжатского сельсовета Куйбышевский район</w:t>
                      </w:r>
                    </w:p>
                    <w:p w:rsidR="00CF531E" w:rsidRDefault="00CF531E" w:rsidP="0052593B">
                      <w:pPr>
                        <w:rPr>
                          <w:sz w:val="18"/>
                          <w:szCs w:val="18"/>
                        </w:rPr>
                      </w:pPr>
                      <w:r>
                        <w:rPr>
                          <w:sz w:val="18"/>
                          <w:szCs w:val="18"/>
                        </w:rPr>
                        <w:t>Новосибирская область</w:t>
                      </w:r>
                    </w:p>
                    <w:p w:rsidR="00CF531E" w:rsidRDefault="00CF531E" w:rsidP="0052593B"/>
                    <w:p w:rsidR="00CF531E" w:rsidRDefault="00CF531E" w:rsidP="0052593B"/>
                  </w:txbxContent>
                </v:textbox>
              </v:shape>
            </w:pict>
          </mc:Fallback>
        </mc:AlternateContent>
      </w:r>
    </w:p>
    <w:p w:rsidR="0052593B" w:rsidRDefault="0052593B" w:rsidP="0052593B">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3FF7B68C" wp14:editId="1D22DE2C">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CF531E" w:rsidRDefault="00CF531E" w:rsidP="0052593B">
                            <w:pPr>
                              <w:rPr>
                                <w:b/>
                                <w:sz w:val="18"/>
                                <w:szCs w:val="18"/>
                              </w:rPr>
                            </w:pPr>
                            <w:r>
                              <w:rPr>
                                <w:b/>
                                <w:sz w:val="18"/>
                                <w:szCs w:val="18"/>
                              </w:rPr>
                              <w:t xml:space="preserve">      31.10.2022</w:t>
                            </w:r>
                          </w:p>
                          <w:p w:rsidR="00CF531E" w:rsidRDefault="00CF531E" w:rsidP="0052593B">
                            <w:pPr>
                              <w:rPr>
                                <w:b/>
                                <w:sz w:val="18"/>
                                <w:szCs w:val="18"/>
                              </w:rPr>
                            </w:pPr>
                          </w:p>
                          <w:p w:rsidR="00CF531E" w:rsidRDefault="00CF531E" w:rsidP="0052593B">
                            <w:pPr>
                              <w:rPr>
                                <w:b/>
                                <w:sz w:val="18"/>
                                <w:szCs w:val="18"/>
                              </w:rPr>
                            </w:pPr>
                            <w:r>
                              <w:rPr>
                                <w:b/>
                                <w:sz w:val="18"/>
                                <w:szCs w:val="18"/>
                              </w:rPr>
                              <w:t xml:space="preserve">       №40 (388)</w:t>
                            </w:r>
                          </w:p>
                          <w:p w:rsidR="00CF531E" w:rsidRDefault="00CF531E" w:rsidP="0052593B">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7B68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CF531E" w:rsidRDefault="00CF531E" w:rsidP="0052593B">
                      <w:pPr>
                        <w:rPr>
                          <w:b/>
                          <w:sz w:val="18"/>
                          <w:szCs w:val="18"/>
                        </w:rPr>
                      </w:pPr>
                      <w:r>
                        <w:rPr>
                          <w:b/>
                          <w:sz w:val="18"/>
                          <w:szCs w:val="18"/>
                        </w:rPr>
                        <w:t xml:space="preserve">      31.10.2022</w:t>
                      </w:r>
                    </w:p>
                    <w:p w:rsidR="00CF531E" w:rsidRDefault="00CF531E" w:rsidP="0052593B">
                      <w:pPr>
                        <w:rPr>
                          <w:b/>
                          <w:sz w:val="18"/>
                          <w:szCs w:val="18"/>
                        </w:rPr>
                      </w:pPr>
                    </w:p>
                    <w:p w:rsidR="00CF531E" w:rsidRDefault="00CF531E" w:rsidP="0052593B">
                      <w:pPr>
                        <w:rPr>
                          <w:b/>
                          <w:sz w:val="18"/>
                          <w:szCs w:val="18"/>
                        </w:rPr>
                      </w:pPr>
                      <w:r>
                        <w:rPr>
                          <w:b/>
                          <w:sz w:val="18"/>
                          <w:szCs w:val="18"/>
                        </w:rPr>
                        <w:t xml:space="preserve">       №40 (388)</w:t>
                      </w:r>
                    </w:p>
                    <w:p w:rsidR="00CF531E" w:rsidRDefault="00CF531E" w:rsidP="0052593B">
                      <w:pPr>
                        <w:rPr>
                          <w:b/>
                          <w:sz w:val="18"/>
                          <w:szCs w:val="18"/>
                        </w:rPr>
                      </w:pPr>
                    </w:p>
                  </w:txbxContent>
                </v:textbox>
              </v:shape>
            </w:pict>
          </mc:Fallback>
        </mc:AlternateContent>
      </w:r>
      <w:r>
        <w:rPr>
          <w:b/>
          <w:sz w:val="18"/>
          <w:szCs w:val="18"/>
        </w:rPr>
        <w:tab/>
      </w:r>
    </w:p>
    <w:p w:rsidR="0052593B" w:rsidRDefault="0052593B" w:rsidP="0052593B"/>
    <w:p w:rsidR="0052593B" w:rsidRDefault="0052593B" w:rsidP="0052593B"/>
    <w:p w:rsidR="0052593B" w:rsidRDefault="0052593B" w:rsidP="0052593B"/>
    <w:p w:rsidR="0052593B" w:rsidRDefault="0052593B" w:rsidP="0052593B"/>
    <w:p w:rsidR="0052593B" w:rsidRDefault="0052593B" w:rsidP="0052593B"/>
    <w:p w:rsidR="0052593B" w:rsidRPr="0052593B" w:rsidRDefault="0052593B" w:rsidP="0052593B">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52593B">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CF531E" w:rsidRPr="00C346ED" w:rsidRDefault="00CF531E" w:rsidP="00CF531E">
      <w:pPr>
        <w:jc w:val="center"/>
      </w:pPr>
      <w:r w:rsidRPr="00C346ED">
        <w:t xml:space="preserve">Администрация Гжатского сельсовета </w:t>
      </w:r>
    </w:p>
    <w:p w:rsidR="00CF531E" w:rsidRPr="00C346ED" w:rsidRDefault="00CF531E" w:rsidP="00CF531E">
      <w:pPr>
        <w:jc w:val="center"/>
      </w:pPr>
      <w:r w:rsidRPr="00C346ED">
        <w:t>Куйбышевского района Новосибирской области</w:t>
      </w:r>
    </w:p>
    <w:p w:rsidR="00CF531E" w:rsidRDefault="00CF531E" w:rsidP="00CF531E">
      <w:pPr>
        <w:jc w:val="center"/>
      </w:pPr>
    </w:p>
    <w:p w:rsidR="00CF531E" w:rsidRPr="00CF531E" w:rsidRDefault="00CF531E" w:rsidP="00CF531E">
      <w:pPr>
        <w:jc w:val="center"/>
        <w:rPr>
          <w:b/>
        </w:rPr>
      </w:pPr>
      <w:r w:rsidRPr="00CF531E">
        <w:rPr>
          <w:b/>
        </w:rPr>
        <w:t>ПОСТАНОВЛЕНИЕ</w:t>
      </w:r>
    </w:p>
    <w:p w:rsidR="00CF531E" w:rsidRPr="00CF531E" w:rsidRDefault="00CF531E" w:rsidP="00CF531E">
      <w:pPr>
        <w:jc w:val="center"/>
        <w:rPr>
          <w:b/>
        </w:rPr>
      </w:pPr>
      <w:r w:rsidRPr="00CF531E">
        <w:rPr>
          <w:b/>
        </w:rPr>
        <w:t>с. Гжатск</w:t>
      </w:r>
    </w:p>
    <w:p w:rsidR="00CF531E" w:rsidRPr="00CF531E" w:rsidRDefault="00CF531E" w:rsidP="00CF531E">
      <w:pPr>
        <w:suppressAutoHyphens/>
        <w:autoSpaceDE w:val="0"/>
        <w:autoSpaceDN w:val="0"/>
        <w:adjustRightInd w:val="0"/>
        <w:jc w:val="center"/>
        <w:rPr>
          <w:b/>
        </w:rPr>
      </w:pPr>
      <w:r w:rsidRPr="00CF531E">
        <w:rPr>
          <w:b/>
        </w:rPr>
        <w:t xml:space="preserve">31.10.2022 </w:t>
      </w:r>
      <w:r w:rsidRPr="00CF531E">
        <w:rPr>
          <w:b/>
        </w:rPr>
        <w:tab/>
        <w:t>№ 100</w:t>
      </w:r>
    </w:p>
    <w:p w:rsidR="00CF531E" w:rsidRPr="00C346ED" w:rsidRDefault="00CF531E" w:rsidP="00CF531E">
      <w:pPr>
        <w:suppressAutoHyphens/>
        <w:autoSpaceDE w:val="0"/>
        <w:autoSpaceDN w:val="0"/>
        <w:adjustRightInd w:val="0"/>
      </w:pPr>
    </w:p>
    <w:p w:rsidR="00CF531E" w:rsidRPr="00CF531E" w:rsidRDefault="00CF531E" w:rsidP="00CF531E">
      <w:pPr>
        <w:suppressAutoHyphens/>
        <w:autoSpaceDE w:val="0"/>
        <w:autoSpaceDN w:val="0"/>
        <w:adjustRightInd w:val="0"/>
        <w:jc w:val="center"/>
        <w:rPr>
          <w:b/>
        </w:rPr>
      </w:pPr>
      <w:r w:rsidRPr="00CF531E">
        <w:rPr>
          <w:b/>
        </w:rPr>
        <w:t xml:space="preserve">Об утверждении перечня муниципального имущества Гжатского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 </w:t>
      </w:r>
    </w:p>
    <w:p w:rsidR="00CF531E" w:rsidRPr="00C346ED" w:rsidRDefault="00CF531E" w:rsidP="00CF531E">
      <w:pPr>
        <w:pStyle w:val="af0"/>
        <w:suppressAutoHyphens/>
        <w:rPr>
          <w:rFonts w:ascii="Times New Roman" w:hAnsi="Times New Roman"/>
          <w:sz w:val="24"/>
          <w:szCs w:val="24"/>
        </w:rPr>
      </w:pPr>
    </w:p>
    <w:p w:rsidR="00CF531E" w:rsidRPr="00C346ED" w:rsidRDefault="00CF531E" w:rsidP="00CF531E">
      <w:pPr>
        <w:ind w:firstLine="567"/>
        <w:jc w:val="both"/>
      </w:pPr>
      <w:r w:rsidRPr="00C346ED">
        <w:t xml:space="preserve">Руководствуясь </w:t>
      </w:r>
      <w:hyperlink r:id="rId7" w:history="1">
        <w:r w:rsidRPr="00C346ED">
          <w:rPr>
            <w:rStyle w:val="a7"/>
          </w:rPr>
          <w:t>статьей 18</w:t>
        </w:r>
      </w:hyperlink>
      <w:r w:rsidRPr="00C346ED">
        <w:t xml:space="preserve"> Федерального закона от 24.07.2007 № 209-ФЗ "О развитии малого и среднего предпринимательства в Российской Федерации", </w:t>
      </w:r>
      <w:hyperlink r:id="rId8" w:history="1">
        <w:r w:rsidRPr="00C346ED">
          <w:rPr>
            <w:rStyle w:val="a7"/>
          </w:rPr>
          <w:t>статьей 21</w:t>
        </w:r>
      </w:hyperlink>
      <w:r w:rsidRPr="00C346ED">
        <w:t xml:space="preserve"> Закона Новосибирской области от 02.07.2008 № 245-ОЗ "О развитии малого и среднего предпринимательства в Новосибирской области", Порядком </w:t>
      </w:r>
      <w:r w:rsidRPr="00C346ED">
        <w:rPr>
          <w:bCs/>
        </w:rPr>
        <w:t>формирования, ведения и обязательного опубликования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утвержденным решением тридцать второй сессии Совета депутатов Гжатского сельсовета Куйбышевского района Новосибирской области от 16.10.2018 № 8 «</w:t>
      </w:r>
      <w:r w:rsidRPr="00C346ED">
        <w:t xml:space="preserve">О порядке формирования, ведения и обязательного опубликования перечня муниципального имущества Гжатского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w:t>
      </w:r>
      <w:r w:rsidRPr="00C346ED">
        <w:rPr>
          <w:bCs/>
        </w:rPr>
        <w:t>администрация Гжатского сельсовета Куйбышевского района Новосибирской области</w:t>
      </w:r>
    </w:p>
    <w:p w:rsidR="00CF531E" w:rsidRPr="00C346ED" w:rsidRDefault="00CF531E" w:rsidP="00CF531E">
      <w:pPr>
        <w:suppressAutoHyphens/>
        <w:autoSpaceDE w:val="0"/>
        <w:autoSpaceDN w:val="0"/>
        <w:adjustRightInd w:val="0"/>
        <w:ind w:firstLine="567"/>
        <w:jc w:val="both"/>
      </w:pPr>
      <w:r w:rsidRPr="00C346ED">
        <w:rPr>
          <w:bCs/>
        </w:rPr>
        <w:t>ПОСТАНОВЛЯЕТ</w:t>
      </w:r>
      <w:r w:rsidRPr="00C346ED">
        <w:t>:</w:t>
      </w:r>
    </w:p>
    <w:p w:rsidR="00CF531E" w:rsidRPr="00C346ED" w:rsidRDefault="00CF531E" w:rsidP="00CF531E">
      <w:pPr>
        <w:autoSpaceDE w:val="0"/>
        <w:autoSpaceDN w:val="0"/>
        <w:adjustRightInd w:val="0"/>
        <w:ind w:firstLine="567"/>
        <w:jc w:val="both"/>
        <w:rPr>
          <w:bCs/>
        </w:rPr>
      </w:pPr>
      <w:r w:rsidRPr="00C346ED">
        <w:t xml:space="preserve">1. Утвердить Перечень муниципального имущества Гжатского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w:t>
      </w:r>
      <w:r w:rsidRPr="00C346ED">
        <w:rPr>
          <w:bCs/>
        </w:rPr>
        <w:t>предпринимательства) (Приложение).</w:t>
      </w:r>
    </w:p>
    <w:p w:rsidR="00CF531E" w:rsidRPr="00C346ED" w:rsidRDefault="00CF531E" w:rsidP="00CF531E">
      <w:pPr>
        <w:pStyle w:val="a9"/>
        <w:ind w:left="0" w:firstLine="567"/>
        <w:jc w:val="both"/>
        <w:rPr>
          <w:color w:val="000000"/>
          <w:sz w:val="24"/>
          <w:szCs w:val="24"/>
        </w:rPr>
      </w:pPr>
      <w:r w:rsidRPr="00C346ED">
        <w:rPr>
          <w:bCs/>
          <w:sz w:val="24"/>
          <w:szCs w:val="24"/>
        </w:rPr>
        <w:t>2.</w:t>
      </w:r>
      <w:r w:rsidRPr="00C346ED">
        <w:rPr>
          <w:color w:val="000000"/>
          <w:sz w:val="24"/>
          <w:szCs w:val="24"/>
        </w:rPr>
        <w:t xml:space="preserve"> Признать утратившими силу:</w:t>
      </w:r>
    </w:p>
    <w:p w:rsidR="00CF531E" w:rsidRPr="00C346ED" w:rsidRDefault="00CF531E" w:rsidP="00CF531E">
      <w:pPr>
        <w:pStyle w:val="a9"/>
        <w:ind w:left="0" w:firstLine="567"/>
        <w:jc w:val="both"/>
        <w:rPr>
          <w:sz w:val="24"/>
          <w:szCs w:val="24"/>
        </w:rPr>
      </w:pPr>
      <w:r w:rsidRPr="00C346ED">
        <w:rPr>
          <w:color w:val="000000"/>
          <w:sz w:val="24"/>
          <w:szCs w:val="24"/>
        </w:rPr>
        <w:t xml:space="preserve">- постановление администрации </w:t>
      </w:r>
      <w:r w:rsidRPr="00C346ED">
        <w:rPr>
          <w:sz w:val="24"/>
          <w:szCs w:val="24"/>
        </w:rPr>
        <w:t>Гжатского</w:t>
      </w:r>
      <w:r w:rsidRPr="00C346ED">
        <w:rPr>
          <w:color w:val="FF0000"/>
          <w:sz w:val="24"/>
          <w:szCs w:val="24"/>
        </w:rPr>
        <w:t xml:space="preserve"> </w:t>
      </w:r>
      <w:r w:rsidRPr="00C346ED">
        <w:rPr>
          <w:sz w:val="24"/>
          <w:szCs w:val="24"/>
        </w:rPr>
        <w:t>сельсовета</w:t>
      </w:r>
      <w:r w:rsidRPr="00C346ED">
        <w:rPr>
          <w:color w:val="000000"/>
          <w:sz w:val="24"/>
          <w:szCs w:val="24"/>
        </w:rPr>
        <w:t xml:space="preserve"> Куйбышевского района Новосибирской области от 24</w:t>
      </w:r>
      <w:r w:rsidRPr="00C346ED">
        <w:rPr>
          <w:sz w:val="24"/>
          <w:szCs w:val="24"/>
        </w:rPr>
        <w:t>.12.2022 № 91 «Об утверждении перечня муниципального имущества Гжатского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CF531E" w:rsidRPr="00C346ED" w:rsidRDefault="00CF531E" w:rsidP="00CF531E">
      <w:pPr>
        <w:pStyle w:val="af2"/>
        <w:suppressAutoHyphens/>
        <w:ind w:left="0" w:right="21" w:firstLine="567"/>
        <w:jc w:val="both"/>
        <w:rPr>
          <w:rFonts w:ascii="Times New Roman" w:hAnsi="Times New Roman"/>
          <w:bCs/>
          <w:sz w:val="24"/>
          <w:szCs w:val="24"/>
        </w:rPr>
      </w:pPr>
      <w:r w:rsidRPr="00C346ED">
        <w:rPr>
          <w:rFonts w:ascii="Times New Roman" w:hAnsi="Times New Roman"/>
          <w:bCs/>
          <w:sz w:val="24"/>
          <w:szCs w:val="24"/>
        </w:rPr>
        <w:t>3. Опубликовать настоящее постановление в периодическом печатном издании органа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w:t>
      </w:r>
    </w:p>
    <w:p w:rsidR="00CF531E" w:rsidRPr="00C346ED" w:rsidRDefault="00CF531E" w:rsidP="00CF531E">
      <w:pPr>
        <w:pStyle w:val="af2"/>
        <w:suppressAutoHyphens/>
        <w:ind w:left="0" w:right="-56" w:firstLine="567"/>
        <w:jc w:val="both"/>
        <w:rPr>
          <w:rFonts w:ascii="Times New Roman" w:hAnsi="Times New Roman"/>
          <w:sz w:val="24"/>
          <w:szCs w:val="24"/>
        </w:rPr>
      </w:pPr>
      <w:r w:rsidRPr="00C346ED">
        <w:rPr>
          <w:rFonts w:ascii="Times New Roman" w:hAnsi="Times New Roman"/>
          <w:sz w:val="24"/>
          <w:szCs w:val="24"/>
        </w:rPr>
        <w:lastRenderedPageBreak/>
        <w:t>4. Контроль за исполнением данного постановления оставляю за собой.</w:t>
      </w:r>
    </w:p>
    <w:p w:rsidR="00CF531E" w:rsidRPr="00C346ED" w:rsidRDefault="00CF531E" w:rsidP="00CF531E">
      <w:pPr>
        <w:pStyle w:val="af2"/>
        <w:suppressAutoHyphens/>
        <w:ind w:left="0" w:right="-56"/>
        <w:jc w:val="both"/>
        <w:rPr>
          <w:rFonts w:ascii="Times New Roman" w:hAnsi="Times New Roman"/>
          <w:sz w:val="24"/>
          <w:szCs w:val="24"/>
        </w:rPr>
      </w:pPr>
    </w:p>
    <w:p w:rsidR="00CF531E" w:rsidRPr="00CF531E" w:rsidRDefault="00CF531E" w:rsidP="00CF531E">
      <w:pPr>
        <w:pStyle w:val="af2"/>
        <w:suppressAutoHyphens/>
        <w:ind w:left="0" w:right="-56" w:firstLine="567"/>
        <w:jc w:val="both"/>
      </w:pPr>
      <w:r w:rsidRPr="00C346ED">
        <w:rPr>
          <w:rFonts w:ascii="Times New Roman" w:hAnsi="Times New Roman"/>
          <w:sz w:val="24"/>
          <w:szCs w:val="24"/>
        </w:rPr>
        <w:t>Глава Гжатского сельсовета</w:t>
      </w:r>
      <w:r w:rsidRPr="00C346ED">
        <w:rPr>
          <w:rFonts w:ascii="Times New Roman" w:hAnsi="Times New Roman"/>
          <w:sz w:val="24"/>
          <w:szCs w:val="24"/>
        </w:rPr>
        <w:tab/>
      </w:r>
      <w:r w:rsidRPr="00C346ED">
        <w:rPr>
          <w:rFonts w:ascii="Times New Roman" w:hAnsi="Times New Roman"/>
          <w:sz w:val="24"/>
          <w:szCs w:val="24"/>
        </w:rPr>
        <w:tab/>
      </w:r>
      <w:r w:rsidRPr="00C346ED">
        <w:rPr>
          <w:rFonts w:ascii="Times New Roman" w:hAnsi="Times New Roman"/>
          <w:sz w:val="24"/>
          <w:szCs w:val="24"/>
        </w:rPr>
        <w:tab/>
      </w:r>
      <w:r w:rsidRPr="00C346ED">
        <w:rPr>
          <w:rFonts w:ascii="Times New Roman" w:hAnsi="Times New Roman"/>
          <w:sz w:val="24"/>
          <w:szCs w:val="24"/>
        </w:rPr>
        <w:tab/>
        <w:t>К.А. Зебин</w:t>
      </w:r>
    </w:p>
    <w:p w:rsidR="00CF531E" w:rsidRPr="00CF531E" w:rsidRDefault="00CF531E" w:rsidP="00CF531E"/>
    <w:p w:rsidR="00CF531E" w:rsidRPr="00C346ED" w:rsidRDefault="00CF531E" w:rsidP="00CF531E">
      <w:pPr>
        <w:pStyle w:val="1"/>
        <w:suppressAutoHyphens/>
        <w:jc w:val="right"/>
        <w:rPr>
          <w:sz w:val="24"/>
          <w:szCs w:val="24"/>
        </w:rPr>
      </w:pPr>
      <w:r w:rsidRPr="00C346ED">
        <w:rPr>
          <w:sz w:val="24"/>
          <w:szCs w:val="24"/>
        </w:rPr>
        <w:t>ПРИЛОЖЕНИЕ</w:t>
      </w:r>
    </w:p>
    <w:p w:rsidR="00CF531E" w:rsidRPr="00C346ED" w:rsidRDefault="00CF531E" w:rsidP="00CF531E">
      <w:pPr>
        <w:suppressAutoHyphens/>
        <w:ind w:left="5245"/>
        <w:jc w:val="right"/>
      </w:pPr>
      <w:r w:rsidRPr="00C346ED">
        <w:t>к постановлению администрации</w:t>
      </w:r>
    </w:p>
    <w:p w:rsidR="00CF531E" w:rsidRPr="00C346ED" w:rsidRDefault="00CF531E" w:rsidP="00CF531E">
      <w:pPr>
        <w:suppressAutoHyphens/>
        <w:ind w:left="5245"/>
        <w:jc w:val="right"/>
      </w:pPr>
      <w:r w:rsidRPr="00C346ED">
        <w:t>Гжатского сельсовета</w:t>
      </w:r>
    </w:p>
    <w:p w:rsidR="00CF531E" w:rsidRPr="00C346ED" w:rsidRDefault="00CF531E" w:rsidP="00CF531E">
      <w:pPr>
        <w:suppressAutoHyphens/>
        <w:ind w:left="5245"/>
        <w:jc w:val="right"/>
      </w:pPr>
      <w:r w:rsidRPr="00C346ED">
        <w:t>Куйбышевского района</w:t>
      </w:r>
    </w:p>
    <w:p w:rsidR="00CF531E" w:rsidRPr="00C346ED" w:rsidRDefault="00CF531E" w:rsidP="00CF531E">
      <w:pPr>
        <w:suppressAutoHyphens/>
        <w:ind w:left="5245"/>
        <w:jc w:val="right"/>
      </w:pPr>
      <w:r w:rsidRPr="00C346ED">
        <w:t>Новосибирской области</w:t>
      </w:r>
      <w:r w:rsidRPr="00C346ED">
        <w:br/>
        <w:t>от 31.10.2022 № 100</w:t>
      </w:r>
    </w:p>
    <w:p w:rsidR="00CF531E" w:rsidRPr="00C346ED" w:rsidRDefault="00CF531E" w:rsidP="00CF531E">
      <w:pPr>
        <w:suppressAutoHyphens/>
        <w:ind w:left="6096"/>
      </w:pPr>
    </w:p>
    <w:p w:rsidR="00CF531E" w:rsidRPr="00C346ED" w:rsidRDefault="00CF531E" w:rsidP="00CF531E">
      <w:pPr>
        <w:autoSpaceDE w:val="0"/>
        <w:autoSpaceDN w:val="0"/>
        <w:adjustRightInd w:val="0"/>
        <w:jc w:val="center"/>
        <w:rPr>
          <w:spacing w:val="-20"/>
        </w:rPr>
      </w:pPr>
      <w:r w:rsidRPr="00C346ED">
        <w:rPr>
          <w:spacing w:val="-20"/>
        </w:rPr>
        <w:t xml:space="preserve">Перечень муниципального имущества Гжатского сельсовета Куйбышевского района Новосибирской области, свободного от прав третьих лиц </w:t>
      </w:r>
    </w:p>
    <w:p w:rsidR="00CF531E" w:rsidRPr="00C346ED" w:rsidRDefault="00CF531E" w:rsidP="00CF531E">
      <w:pPr>
        <w:autoSpaceDE w:val="0"/>
        <w:autoSpaceDN w:val="0"/>
        <w:adjustRightInd w:val="0"/>
        <w:jc w:val="center"/>
      </w:pPr>
      <w:r w:rsidRPr="00C346ED">
        <w:t>(за исключением имущественных прав субъектов малого и среднего предпринимательства)</w:t>
      </w:r>
    </w:p>
    <w:p w:rsidR="00CF531E" w:rsidRPr="00C346ED" w:rsidRDefault="00CF531E" w:rsidP="00CF531E">
      <w:pPr>
        <w:autoSpaceDE w:val="0"/>
        <w:autoSpaceDN w:val="0"/>
        <w:adjustRightInd w:val="0"/>
        <w:jc w:val="center"/>
      </w:pPr>
    </w:p>
    <w:tbl>
      <w:tblPr>
        <w:tblW w:w="5000" w:type="pct"/>
        <w:tblCellMar>
          <w:top w:w="102" w:type="dxa"/>
          <w:left w:w="62" w:type="dxa"/>
          <w:bottom w:w="102" w:type="dxa"/>
          <w:right w:w="62" w:type="dxa"/>
        </w:tblCellMar>
        <w:tblLook w:val="04A0" w:firstRow="1" w:lastRow="0" w:firstColumn="1" w:lastColumn="0" w:noHBand="0" w:noVBand="1"/>
      </w:tblPr>
      <w:tblGrid>
        <w:gridCol w:w="442"/>
        <w:gridCol w:w="2475"/>
        <w:gridCol w:w="1962"/>
        <w:gridCol w:w="1069"/>
        <w:gridCol w:w="1977"/>
        <w:gridCol w:w="1420"/>
      </w:tblGrid>
      <w:tr w:rsidR="00CF531E" w:rsidRPr="00AF5659" w:rsidTr="00CF531E">
        <w:trPr>
          <w:trHeight w:val="317"/>
        </w:trPr>
        <w:tc>
          <w:tcPr>
            <w:tcW w:w="236"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N п/п</w:t>
            </w:r>
          </w:p>
        </w:tc>
        <w:tc>
          <w:tcPr>
            <w:tcW w:w="1324"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Наименование имущества и его характеристики</w:t>
            </w:r>
          </w:p>
        </w:tc>
        <w:tc>
          <w:tcPr>
            <w:tcW w:w="105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Адрес (местоположение, местонахождение имущества)</w:t>
            </w:r>
          </w:p>
        </w:tc>
        <w:tc>
          <w:tcPr>
            <w:tcW w:w="572"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Общая площадь (кв. м)</w:t>
            </w:r>
          </w:p>
        </w:tc>
        <w:tc>
          <w:tcPr>
            <w:tcW w:w="1058"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Кадастровый номер</w:t>
            </w:r>
          </w:p>
        </w:tc>
        <w:tc>
          <w:tcPr>
            <w:tcW w:w="76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Вид имущества (движимое, недвижимое имущество)</w:t>
            </w:r>
          </w:p>
        </w:tc>
      </w:tr>
      <w:tr w:rsidR="00CF531E" w:rsidRPr="00AF5659" w:rsidTr="00CF531E">
        <w:trPr>
          <w:trHeight w:val="698"/>
        </w:trPr>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Помещение в здании администрации Гжатского сельсовета Куйбышевского района Новосибирской области</w:t>
            </w:r>
          </w:p>
        </w:tc>
        <w:tc>
          <w:tcPr>
            <w:tcW w:w="105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с. Гжатск, ул. Центральная, дом 110</w:t>
            </w:r>
          </w:p>
        </w:tc>
        <w:tc>
          <w:tcPr>
            <w:tcW w:w="572"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17,5</w:t>
            </w:r>
          </w:p>
        </w:tc>
        <w:tc>
          <w:tcPr>
            <w:tcW w:w="1058"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rPr>
                <w:sz w:val="18"/>
                <w:szCs w:val="18"/>
              </w:rPr>
            </w:pPr>
            <w:r w:rsidRPr="00AF5659">
              <w:rPr>
                <w:sz w:val="18"/>
                <w:szCs w:val="18"/>
              </w:rPr>
              <w:t>54-54-15/028/2010-225</w:t>
            </w:r>
          </w:p>
        </w:tc>
        <w:tc>
          <w:tcPr>
            <w:tcW w:w="76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Помещение в здании администрации Гжатского сельсовета Куйбышевского района Новосибирской области</w:t>
            </w:r>
          </w:p>
        </w:tc>
        <w:tc>
          <w:tcPr>
            <w:tcW w:w="105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с. Гжатск, ул. Центральная, дом 110</w:t>
            </w:r>
          </w:p>
        </w:tc>
        <w:tc>
          <w:tcPr>
            <w:tcW w:w="572"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8,1</w:t>
            </w:r>
          </w:p>
        </w:tc>
        <w:tc>
          <w:tcPr>
            <w:tcW w:w="1058"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rPr>
                <w:sz w:val="18"/>
                <w:szCs w:val="18"/>
              </w:rPr>
            </w:pPr>
            <w:r w:rsidRPr="00AF5659">
              <w:rPr>
                <w:sz w:val="18"/>
                <w:szCs w:val="18"/>
              </w:rPr>
              <w:t>54-54-15/028/2010-225</w:t>
            </w:r>
          </w:p>
        </w:tc>
        <w:tc>
          <w:tcPr>
            <w:tcW w:w="76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Помещение в здании администрации Гжатского сельсовета Куйбышевского района Новосибирской области</w:t>
            </w:r>
          </w:p>
        </w:tc>
        <w:tc>
          <w:tcPr>
            <w:tcW w:w="105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с. Гжатск, ул. Центральная, дом 110</w:t>
            </w:r>
          </w:p>
        </w:tc>
        <w:tc>
          <w:tcPr>
            <w:tcW w:w="572"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23,5</w:t>
            </w:r>
          </w:p>
        </w:tc>
        <w:tc>
          <w:tcPr>
            <w:tcW w:w="1058"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rPr>
                <w:sz w:val="18"/>
                <w:szCs w:val="18"/>
              </w:rPr>
            </w:pPr>
            <w:r w:rsidRPr="00AF5659">
              <w:rPr>
                <w:sz w:val="18"/>
                <w:szCs w:val="18"/>
              </w:rPr>
              <w:t>54-54-15/028/2010-225</w:t>
            </w:r>
          </w:p>
        </w:tc>
        <w:tc>
          <w:tcPr>
            <w:tcW w:w="76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Новосибирская область, р-н Куйбышевский, с/с Гжатский</w:t>
            </w:r>
          </w:p>
        </w:tc>
        <w:tc>
          <w:tcPr>
            <w:tcW w:w="572"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949000</w:t>
            </w:r>
          </w:p>
        </w:tc>
        <w:tc>
          <w:tcPr>
            <w:tcW w:w="1058"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rPr>
                <w:sz w:val="18"/>
                <w:szCs w:val="18"/>
              </w:rPr>
            </w:pPr>
            <w:r w:rsidRPr="00AF5659">
              <w:rPr>
                <w:sz w:val="18"/>
                <w:szCs w:val="18"/>
              </w:rPr>
              <w:t>54:14:012308:1157</w:t>
            </w:r>
          </w:p>
        </w:tc>
        <w:tc>
          <w:tcPr>
            <w:tcW w:w="76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Новосибирская область, р-н Куйбышевский, с/с Гжатский</w:t>
            </w:r>
          </w:p>
        </w:tc>
        <w:tc>
          <w:tcPr>
            <w:tcW w:w="572"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340000</w:t>
            </w:r>
          </w:p>
        </w:tc>
        <w:tc>
          <w:tcPr>
            <w:tcW w:w="1058"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rPr>
                <w:sz w:val="18"/>
                <w:szCs w:val="18"/>
              </w:rPr>
            </w:pPr>
            <w:r w:rsidRPr="00AF5659">
              <w:rPr>
                <w:sz w:val="18"/>
                <w:szCs w:val="18"/>
              </w:rPr>
              <w:t>54:14:012308:1156</w:t>
            </w:r>
          </w:p>
        </w:tc>
        <w:tc>
          <w:tcPr>
            <w:tcW w:w="76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Новосибирская область, р-н Куйбышевский, с/с Гжатский</w:t>
            </w:r>
          </w:p>
        </w:tc>
        <w:tc>
          <w:tcPr>
            <w:tcW w:w="572"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257000</w:t>
            </w:r>
          </w:p>
        </w:tc>
        <w:tc>
          <w:tcPr>
            <w:tcW w:w="1058"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rPr>
                <w:sz w:val="18"/>
                <w:szCs w:val="18"/>
              </w:rPr>
            </w:pPr>
            <w:r w:rsidRPr="00AF5659">
              <w:rPr>
                <w:sz w:val="18"/>
                <w:szCs w:val="18"/>
              </w:rPr>
              <w:t>54:14:012308:1158</w:t>
            </w:r>
          </w:p>
        </w:tc>
        <w:tc>
          <w:tcPr>
            <w:tcW w:w="76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334075</w:t>
            </w:r>
          </w:p>
        </w:tc>
        <w:tc>
          <w:tcPr>
            <w:tcW w:w="1058"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rPr>
                <w:sz w:val="18"/>
                <w:szCs w:val="18"/>
              </w:rPr>
            </w:pPr>
            <w:r w:rsidRPr="00AF5659">
              <w:rPr>
                <w:sz w:val="18"/>
                <w:szCs w:val="18"/>
              </w:rPr>
              <w:t>54:14:012308:1160</w:t>
            </w:r>
          </w:p>
        </w:tc>
        <w:tc>
          <w:tcPr>
            <w:tcW w:w="76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440851</w:t>
            </w:r>
          </w:p>
        </w:tc>
        <w:tc>
          <w:tcPr>
            <w:tcW w:w="1058"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rPr>
                <w:sz w:val="18"/>
                <w:szCs w:val="18"/>
              </w:rPr>
            </w:pPr>
            <w:r w:rsidRPr="00AF5659">
              <w:rPr>
                <w:sz w:val="18"/>
                <w:szCs w:val="18"/>
              </w:rPr>
              <w:t>54:14:012308:1162</w:t>
            </w:r>
          </w:p>
        </w:tc>
        <w:tc>
          <w:tcPr>
            <w:tcW w:w="76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rPr>
                <w:sz w:val="18"/>
                <w:szCs w:val="18"/>
              </w:rPr>
            </w:pPr>
            <w:r w:rsidRPr="00AF5659">
              <w:rPr>
                <w:sz w:val="18"/>
                <w:szCs w:val="18"/>
              </w:rPr>
              <w:t>15147287</w:t>
            </w:r>
          </w:p>
        </w:tc>
        <w:tc>
          <w:tcPr>
            <w:tcW w:w="1058"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rPr>
                <w:sz w:val="18"/>
                <w:szCs w:val="18"/>
              </w:rPr>
            </w:pPr>
            <w:r w:rsidRPr="00AF5659">
              <w:rPr>
                <w:sz w:val="18"/>
                <w:szCs w:val="18"/>
              </w:rPr>
              <w:t>54:14:025502:575</w:t>
            </w:r>
          </w:p>
        </w:tc>
        <w:tc>
          <w:tcPr>
            <w:tcW w:w="760" w:type="pct"/>
            <w:tcBorders>
              <w:top w:val="single" w:sz="4" w:space="0" w:color="auto"/>
              <w:left w:val="single" w:sz="4" w:space="0" w:color="auto"/>
              <w:bottom w:val="single" w:sz="4" w:space="0" w:color="auto"/>
              <w:right w:val="single" w:sz="4" w:space="0" w:color="auto"/>
            </w:tcBorders>
            <w:hideMark/>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440879</w:t>
            </w:r>
          </w:p>
        </w:tc>
        <w:tc>
          <w:tcPr>
            <w:tcW w:w="1058"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rPr>
                <w:sz w:val="18"/>
                <w:szCs w:val="18"/>
              </w:rPr>
            </w:pPr>
            <w:r w:rsidRPr="00AF5659">
              <w:rPr>
                <w:sz w:val="18"/>
                <w:szCs w:val="18"/>
              </w:rPr>
              <w:t>54:14:012308:1163</w:t>
            </w:r>
          </w:p>
        </w:tc>
        <w:tc>
          <w:tcPr>
            <w:tcW w:w="76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Новосибирская область, Куйбышевский район, Гжатский сельсовет (вне черты населенного пункта)</w:t>
            </w:r>
          </w:p>
        </w:tc>
        <w:tc>
          <w:tcPr>
            <w:tcW w:w="572"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10001</w:t>
            </w:r>
          </w:p>
        </w:tc>
        <w:tc>
          <w:tcPr>
            <w:tcW w:w="1058"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rPr>
                <w:sz w:val="18"/>
                <w:szCs w:val="18"/>
              </w:rPr>
            </w:pPr>
            <w:r w:rsidRPr="00AF5659">
              <w:rPr>
                <w:sz w:val="18"/>
                <w:szCs w:val="18"/>
              </w:rPr>
              <w:t>54:14:012308:1370</w:t>
            </w:r>
          </w:p>
        </w:tc>
        <w:tc>
          <w:tcPr>
            <w:tcW w:w="76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628042</w:t>
            </w:r>
          </w:p>
        </w:tc>
        <w:tc>
          <w:tcPr>
            <w:tcW w:w="1058"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rPr>
                <w:sz w:val="18"/>
                <w:szCs w:val="18"/>
              </w:rPr>
            </w:pPr>
            <w:r w:rsidRPr="00AF5659">
              <w:rPr>
                <w:sz w:val="18"/>
                <w:szCs w:val="18"/>
              </w:rPr>
              <w:t>54:14:025502:687</w:t>
            </w:r>
          </w:p>
        </w:tc>
        <w:tc>
          <w:tcPr>
            <w:tcW w:w="76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661253</w:t>
            </w:r>
          </w:p>
        </w:tc>
        <w:tc>
          <w:tcPr>
            <w:tcW w:w="1058"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rPr>
                <w:sz w:val="18"/>
                <w:szCs w:val="18"/>
              </w:rPr>
            </w:pPr>
            <w:r w:rsidRPr="00AF5659">
              <w:rPr>
                <w:sz w:val="18"/>
                <w:szCs w:val="18"/>
              </w:rPr>
              <w:t>54:14:025502:688</w:t>
            </w:r>
          </w:p>
        </w:tc>
        <w:tc>
          <w:tcPr>
            <w:tcW w:w="76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1653784</w:t>
            </w:r>
          </w:p>
        </w:tc>
        <w:tc>
          <w:tcPr>
            <w:tcW w:w="1058"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rPr>
                <w:sz w:val="18"/>
                <w:szCs w:val="18"/>
              </w:rPr>
            </w:pPr>
            <w:r w:rsidRPr="00AF5659">
              <w:rPr>
                <w:sz w:val="18"/>
                <w:szCs w:val="18"/>
              </w:rPr>
              <w:t>54:14:025502:690</w:t>
            </w:r>
          </w:p>
        </w:tc>
        <w:tc>
          <w:tcPr>
            <w:tcW w:w="76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 xml:space="preserve">Недвижимое имущество </w:t>
            </w:r>
          </w:p>
        </w:tc>
      </w:tr>
      <w:tr w:rsidR="00CF531E" w:rsidRPr="00AF5659" w:rsidTr="00CF531E">
        <w:tc>
          <w:tcPr>
            <w:tcW w:w="236"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numPr>
                <w:ilvl w:val="0"/>
                <w:numId w:val="29"/>
              </w:numPr>
              <w:suppressLineNumbers/>
              <w:suppressAutoHyphens/>
              <w:autoSpaceDE w:val="0"/>
              <w:autoSpaceDN w:val="0"/>
              <w:adjustRightInd w:val="0"/>
              <w:ind w:left="0" w:firstLine="0"/>
              <w:contextualSpacing/>
              <w:rPr>
                <w:sz w:val="18"/>
                <w:szCs w:val="18"/>
              </w:rPr>
            </w:pPr>
          </w:p>
        </w:tc>
        <w:tc>
          <w:tcPr>
            <w:tcW w:w="1324"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Земельный участок (земли сельскохозяйственного назначения)</w:t>
            </w:r>
          </w:p>
        </w:tc>
        <w:tc>
          <w:tcPr>
            <w:tcW w:w="105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Новосибирская область, Куйбышевский район, Гжатский сельсовет</w:t>
            </w:r>
          </w:p>
        </w:tc>
        <w:tc>
          <w:tcPr>
            <w:tcW w:w="572"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rPr>
                <w:sz w:val="18"/>
                <w:szCs w:val="18"/>
              </w:rPr>
            </w:pPr>
            <w:r w:rsidRPr="00AF5659">
              <w:rPr>
                <w:sz w:val="18"/>
                <w:szCs w:val="18"/>
              </w:rPr>
              <w:t>161087</w:t>
            </w:r>
          </w:p>
        </w:tc>
        <w:tc>
          <w:tcPr>
            <w:tcW w:w="1058"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rPr>
                <w:sz w:val="18"/>
                <w:szCs w:val="18"/>
              </w:rPr>
            </w:pPr>
            <w:r w:rsidRPr="00AF5659">
              <w:rPr>
                <w:sz w:val="18"/>
                <w:szCs w:val="18"/>
              </w:rPr>
              <w:t>54:14:025502:689</w:t>
            </w:r>
          </w:p>
        </w:tc>
        <w:tc>
          <w:tcPr>
            <w:tcW w:w="760" w:type="pct"/>
            <w:tcBorders>
              <w:top w:val="single" w:sz="4" w:space="0" w:color="auto"/>
              <w:left w:val="single" w:sz="4" w:space="0" w:color="auto"/>
              <w:bottom w:val="single" w:sz="4" w:space="0" w:color="auto"/>
              <w:right w:val="single" w:sz="4" w:space="0" w:color="auto"/>
            </w:tcBorders>
          </w:tcPr>
          <w:p w:rsidR="00CF531E" w:rsidRPr="00AF5659" w:rsidRDefault="00CF531E" w:rsidP="00CF531E">
            <w:pPr>
              <w:suppressLineNumbers/>
              <w:suppressAutoHyphens/>
              <w:autoSpaceDE w:val="0"/>
              <w:autoSpaceDN w:val="0"/>
              <w:adjustRightInd w:val="0"/>
              <w:rPr>
                <w:sz w:val="18"/>
                <w:szCs w:val="18"/>
              </w:rPr>
            </w:pPr>
            <w:r w:rsidRPr="00AF5659">
              <w:rPr>
                <w:sz w:val="18"/>
                <w:szCs w:val="18"/>
              </w:rPr>
              <w:t>Недвижимое имущество</w:t>
            </w:r>
          </w:p>
        </w:tc>
      </w:tr>
    </w:tbl>
    <w:p w:rsidR="00CF531E" w:rsidRPr="005D6DA9" w:rsidRDefault="00CF531E" w:rsidP="00CF531E">
      <w:pPr>
        <w:jc w:val="both"/>
        <w:rPr>
          <w:bCs/>
        </w:rPr>
      </w:pPr>
      <w:r w:rsidRPr="005D6DA9">
        <w:rPr>
          <w:bCs/>
          <w:lang w:val="x-none"/>
        </w:rPr>
        <w:t xml:space="preserve"> </w:t>
      </w:r>
      <w:r w:rsidRPr="005D6DA9">
        <w:rPr>
          <w:bCs/>
        </w:rPr>
        <w:t xml:space="preserve">                                                                                                                                                                                                                                                                                                                                                                                                                                                                                                                                                                                                                                                                                                                                                                                                                                                                                                                                                                                                                                                                                                                                                                                                                                                                                                                                                                                                                                                                                                                                                                                                                                                                                                                                                                                                                                                                                                                                                                                                                                                                                                                                                                                                                                                                                                                                                                                                                                                                                                                                                                                                                                                                                                                                                                                                                                                                                                                                                                                                                                                                                                                                                                                                                                                                                                                                                                                                                                                                                                                                                                                                                                                                                                                                                                                                                                                                                                                                                                                                                                                                                                                           </w:t>
      </w:r>
    </w:p>
    <w:p w:rsidR="00CF531E" w:rsidRPr="005D6DA9" w:rsidRDefault="00CF531E" w:rsidP="00CF531E">
      <w:pPr>
        <w:pStyle w:val="ConsPlusTitle"/>
        <w:widowControl/>
        <w:jc w:val="center"/>
        <w:rPr>
          <w:rFonts w:ascii="Times New Roman" w:hAnsi="Times New Roman" w:cs="Times New Roman"/>
          <w:b w:val="0"/>
          <w:bCs w:val="0"/>
          <w:sz w:val="24"/>
          <w:szCs w:val="24"/>
        </w:rPr>
      </w:pPr>
      <w:r w:rsidRPr="005D6DA9">
        <w:rPr>
          <w:rFonts w:ascii="Times New Roman" w:hAnsi="Times New Roman" w:cs="Times New Roman"/>
          <w:b w:val="0"/>
          <w:bCs w:val="0"/>
          <w:sz w:val="24"/>
          <w:szCs w:val="24"/>
        </w:rPr>
        <w:t>Совет депутатов</w:t>
      </w:r>
    </w:p>
    <w:p w:rsidR="00CF531E" w:rsidRPr="005D6DA9" w:rsidRDefault="00CF531E" w:rsidP="00CF531E">
      <w:pPr>
        <w:pStyle w:val="ConsPlusTitle"/>
        <w:widowControl/>
        <w:jc w:val="center"/>
        <w:rPr>
          <w:rFonts w:ascii="Times New Roman" w:hAnsi="Times New Roman" w:cs="Times New Roman"/>
          <w:b w:val="0"/>
          <w:bCs w:val="0"/>
          <w:sz w:val="24"/>
          <w:szCs w:val="24"/>
        </w:rPr>
      </w:pPr>
      <w:r w:rsidRPr="005D6DA9">
        <w:rPr>
          <w:rFonts w:ascii="Times New Roman" w:hAnsi="Times New Roman" w:cs="Times New Roman"/>
          <w:b w:val="0"/>
          <w:bCs w:val="0"/>
          <w:sz w:val="24"/>
          <w:szCs w:val="24"/>
        </w:rPr>
        <w:t xml:space="preserve"> Гжатского сельсовета</w:t>
      </w:r>
    </w:p>
    <w:p w:rsidR="00CF531E" w:rsidRPr="005D6DA9" w:rsidRDefault="00CF531E" w:rsidP="00CF531E">
      <w:pPr>
        <w:pStyle w:val="ConsPlusTitle"/>
        <w:widowControl/>
        <w:jc w:val="center"/>
        <w:rPr>
          <w:rFonts w:ascii="Times New Roman" w:hAnsi="Times New Roman" w:cs="Times New Roman"/>
          <w:b w:val="0"/>
          <w:bCs w:val="0"/>
          <w:sz w:val="24"/>
          <w:szCs w:val="24"/>
        </w:rPr>
      </w:pPr>
      <w:r w:rsidRPr="005D6DA9">
        <w:rPr>
          <w:rFonts w:ascii="Times New Roman" w:hAnsi="Times New Roman" w:cs="Times New Roman"/>
          <w:b w:val="0"/>
          <w:bCs w:val="0"/>
          <w:sz w:val="24"/>
          <w:szCs w:val="24"/>
        </w:rPr>
        <w:t xml:space="preserve"> Куйбышевского района</w:t>
      </w:r>
    </w:p>
    <w:p w:rsidR="00CF531E" w:rsidRPr="005D6DA9" w:rsidRDefault="00CF531E" w:rsidP="00CF531E">
      <w:pPr>
        <w:pStyle w:val="ConsPlusTitle"/>
        <w:widowControl/>
        <w:jc w:val="center"/>
        <w:rPr>
          <w:rFonts w:ascii="Times New Roman" w:hAnsi="Times New Roman" w:cs="Times New Roman"/>
          <w:b w:val="0"/>
          <w:bCs w:val="0"/>
          <w:sz w:val="24"/>
          <w:szCs w:val="24"/>
        </w:rPr>
      </w:pPr>
      <w:r w:rsidRPr="005D6DA9">
        <w:rPr>
          <w:rFonts w:ascii="Times New Roman" w:hAnsi="Times New Roman" w:cs="Times New Roman"/>
          <w:b w:val="0"/>
          <w:bCs w:val="0"/>
          <w:sz w:val="24"/>
          <w:szCs w:val="24"/>
        </w:rPr>
        <w:t xml:space="preserve"> Новосибирской области</w:t>
      </w:r>
    </w:p>
    <w:p w:rsidR="00CF531E" w:rsidRPr="005D6DA9" w:rsidRDefault="00CF531E" w:rsidP="00CF531E">
      <w:pPr>
        <w:pStyle w:val="ConsPlusTitle"/>
        <w:widowControl/>
        <w:jc w:val="center"/>
        <w:rPr>
          <w:rFonts w:ascii="Times New Roman" w:hAnsi="Times New Roman" w:cs="Times New Roman"/>
          <w:b w:val="0"/>
          <w:bCs w:val="0"/>
          <w:sz w:val="24"/>
          <w:szCs w:val="24"/>
        </w:rPr>
      </w:pPr>
      <w:r w:rsidRPr="005D6DA9">
        <w:rPr>
          <w:rFonts w:ascii="Times New Roman" w:hAnsi="Times New Roman" w:cs="Times New Roman"/>
          <w:b w:val="0"/>
          <w:bCs w:val="0"/>
          <w:sz w:val="24"/>
          <w:szCs w:val="24"/>
        </w:rPr>
        <w:t>шестого созыва</w:t>
      </w:r>
    </w:p>
    <w:p w:rsidR="00CF531E" w:rsidRPr="005D6DA9" w:rsidRDefault="00CF531E" w:rsidP="00CF531E">
      <w:pPr>
        <w:pStyle w:val="ConsPlusTitle"/>
        <w:widowControl/>
        <w:rPr>
          <w:rFonts w:ascii="Times New Roman" w:hAnsi="Times New Roman" w:cs="Times New Roman"/>
          <w:b w:val="0"/>
          <w:bCs w:val="0"/>
          <w:sz w:val="24"/>
          <w:szCs w:val="24"/>
        </w:rPr>
      </w:pPr>
    </w:p>
    <w:p w:rsidR="00CF531E" w:rsidRPr="005D6DA9" w:rsidRDefault="00CF531E" w:rsidP="00CF531E">
      <w:pPr>
        <w:pStyle w:val="ConsPlusTitle"/>
        <w:widowControl/>
        <w:jc w:val="center"/>
        <w:rPr>
          <w:rFonts w:ascii="Times New Roman" w:hAnsi="Times New Roman" w:cs="Times New Roman"/>
          <w:bCs w:val="0"/>
          <w:sz w:val="24"/>
          <w:szCs w:val="24"/>
        </w:rPr>
      </w:pPr>
      <w:r w:rsidRPr="005D6DA9">
        <w:rPr>
          <w:rFonts w:ascii="Times New Roman" w:hAnsi="Times New Roman" w:cs="Times New Roman"/>
          <w:bCs w:val="0"/>
          <w:sz w:val="24"/>
          <w:szCs w:val="24"/>
        </w:rPr>
        <w:t>РЕШЕНИЕ № 3</w:t>
      </w:r>
    </w:p>
    <w:p w:rsidR="00CF531E" w:rsidRPr="005D6DA9" w:rsidRDefault="00CF531E" w:rsidP="00CF531E">
      <w:pPr>
        <w:pStyle w:val="ConsPlusTitle"/>
        <w:widowControl/>
        <w:jc w:val="center"/>
        <w:rPr>
          <w:rFonts w:ascii="Times New Roman" w:hAnsi="Times New Roman" w:cs="Times New Roman"/>
          <w:bCs w:val="0"/>
          <w:sz w:val="24"/>
          <w:szCs w:val="24"/>
        </w:rPr>
      </w:pPr>
      <w:r w:rsidRPr="005D6DA9">
        <w:rPr>
          <w:rFonts w:ascii="Times New Roman" w:hAnsi="Times New Roman" w:cs="Times New Roman"/>
          <w:bCs w:val="0"/>
          <w:sz w:val="24"/>
          <w:szCs w:val="24"/>
        </w:rPr>
        <w:t>Двадцать четвертой сессии</w:t>
      </w:r>
    </w:p>
    <w:p w:rsidR="00CF531E" w:rsidRPr="005D6DA9" w:rsidRDefault="00CF531E" w:rsidP="00CF531E">
      <w:pPr>
        <w:pStyle w:val="ConsPlusTitle"/>
        <w:widowControl/>
        <w:jc w:val="center"/>
        <w:rPr>
          <w:rFonts w:ascii="Times New Roman" w:hAnsi="Times New Roman" w:cs="Times New Roman"/>
          <w:b w:val="0"/>
          <w:bCs w:val="0"/>
          <w:sz w:val="24"/>
          <w:szCs w:val="24"/>
        </w:rPr>
      </w:pPr>
      <w:r w:rsidRPr="005D6DA9">
        <w:rPr>
          <w:rFonts w:ascii="Times New Roman" w:hAnsi="Times New Roman" w:cs="Times New Roman"/>
          <w:bCs w:val="0"/>
          <w:sz w:val="24"/>
          <w:szCs w:val="24"/>
        </w:rPr>
        <w:t>31.10.2022г.</w:t>
      </w:r>
      <w:r w:rsidRPr="005D6DA9">
        <w:rPr>
          <w:rFonts w:ascii="Times New Roman" w:hAnsi="Times New Roman" w:cs="Times New Roman"/>
          <w:b w:val="0"/>
          <w:bCs w:val="0"/>
          <w:sz w:val="24"/>
          <w:szCs w:val="24"/>
        </w:rPr>
        <w:tab/>
      </w:r>
      <w:r w:rsidRPr="005D6DA9">
        <w:rPr>
          <w:rFonts w:ascii="Times New Roman" w:hAnsi="Times New Roman" w:cs="Times New Roman"/>
          <w:b w:val="0"/>
          <w:bCs w:val="0"/>
          <w:sz w:val="24"/>
          <w:szCs w:val="24"/>
        </w:rPr>
        <w:tab/>
      </w:r>
      <w:r w:rsidRPr="005D6DA9">
        <w:rPr>
          <w:rFonts w:ascii="Times New Roman" w:hAnsi="Times New Roman" w:cs="Times New Roman"/>
          <w:b w:val="0"/>
          <w:bCs w:val="0"/>
          <w:sz w:val="24"/>
          <w:szCs w:val="24"/>
        </w:rPr>
        <w:tab/>
        <w:t>с. Гжатск</w:t>
      </w:r>
    </w:p>
    <w:p w:rsidR="00CF531E" w:rsidRPr="005D6DA9" w:rsidRDefault="00CF531E" w:rsidP="00CF531E">
      <w:pPr>
        <w:pStyle w:val="ConsPlusTitle"/>
        <w:widowControl/>
        <w:jc w:val="center"/>
        <w:rPr>
          <w:rFonts w:ascii="Times New Roman" w:hAnsi="Times New Roman" w:cs="Times New Roman"/>
          <w:sz w:val="24"/>
          <w:szCs w:val="24"/>
        </w:rPr>
      </w:pPr>
    </w:p>
    <w:p w:rsidR="00CF531E" w:rsidRPr="005D6DA9" w:rsidRDefault="00CF531E" w:rsidP="00CF531E">
      <w:pPr>
        <w:ind w:firstLine="567"/>
        <w:jc w:val="center"/>
        <w:rPr>
          <w:b/>
          <w:bCs/>
        </w:rPr>
      </w:pPr>
      <w:r w:rsidRPr="005D6DA9">
        <w:rPr>
          <w:b/>
          <w:bCs/>
        </w:rPr>
        <w:t>«</w:t>
      </w:r>
      <w:r w:rsidRPr="005D6DA9">
        <w:rPr>
          <w:b/>
          <w:bCs/>
          <w:lang w:val="x-none"/>
        </w:rPr>
        <w:t>О</w:t>
      </w:r>
      <w:r w:rsidRPr="005D6DA9">
        <w:rPr>
          <w:b/>
          <w:bCs/>
        </w:rPr>
        <w:t xml:space="preserve"> внесении изменений в решение № 3 шестнадцатой сессии Совета депутатов Гжатского сельсовета от 24.12.2021 «О бюджете Гжатского сельсовета Куйбышевского района Новосибирской области на 2022 и плановый период 2023 и 2024 годов»»</w:t>
      </w:r>
    </w:p>
    <w:p w:rsidR="00CF531E" w:rsidRPr="005D6DA9" w:rsidRDefault="00CF531E" w:rsidP="00CF531E">
      <w:pPr>
        <w:ind w:firstLine="567"/>
        <w:jc w:val="center"/>
        <w:rPr>
          <w:bCs/>
        </w:rPr>
      </w:pPr>
    </w:p>
    <w:p w:rsidR="00CF531E" w:rsidRPr="005D6DA9" w:rsidRDefault="00CF531E" w:rsidP="00CF531E">
      <w:pPr>
        <w:suppressAutoHyphens/>
        <w:jc w:val="both"/>
        <w:rPr>
          <w:bCs/>
        </w:rPr>
      </w:pPr>
      <w:r w:rsidRPr="005D6DA9">
        <w:rPr>
          <w:lang w:eastAsia="ar-SA"/>
        </w:rPr>
        <w:t xml:space="preserve">          Внести в решение 16</w:t>
      </w:r>
      <w:r w:rsidRPr="005D6DA9">
        <w:rPr>
          <w:bCs/>
        </w:rPr>
        <w:t xml:space="preserve"> сессии Совета депутатов Гжатского сельсовета от 24.12.2021 № 3 «О бюджете Гжатского сельсовета Куйбышевского района Новосибирской области на 2022 и плановый период 2023 и 2024 годов»</w:t>
      </w:r>
      <w:r w:rsidRPr="005D6DA9">
        <w:t xml:space="preserve"> следующие изменения: </w:t>
      </w:r>
    </w:p>
    <w:p w:rsidR="00CF531E" w:rsidRPr="005D6DA9" w:rsidRDefault="00CF531E" w:rsidP="00CF531E">
      <w:pPr>
        <w:pStyle w:val="ConsPlusNormal"/>
        <w:ind w:firstLine="709"/>
        <w:jc w:val="both"/>
        <w:rPr>
          <w:rFonts w:ascii="Times New Roman" w:hAnsi="Times New Roman" w:cs="Times New Roman"/>
          <w:sz w:val="24"/>
          <w:szCs w:val="24"/>
        </w:rPr>
      </w:pPr>
      <w:r w:rsidRPr="005D6DA9">
        <w:rPr>
          <w:rFonts w:ascii="Times New Roman" w:hAnsi="Times New Roman" w:cs="Times New Roman"/>
          <w:sz w:val="24"/>
          <w:szCs w:val="24"/>
        </w:rPr>
        <w:t>1. В статье 1, утвердить основные характеристики бюджета Гжатского сельсовета Куйбышевского района Новосибирской области на 2022 год:</w:t>
      </w:r>
    </w:p>
    <w:p w:rsidR="00CF531E" w:rsidRPr="005D6DA9" w:rsidRDefault="00CF531E" w:rsidP="00CF531E">
      <w:pPr>
        <w:pStyle w:val="ConsPlusNormal"/>
        <w:jc w:val="both"/>
        <w:rPr>
          <w:rFonts w:ascii="Times New Roman" w:hAnsi="Times New Roman" w:cs="Times New Roman"/>
          <w:sz w:val="24"/>
          <w:szCs w:val="24"/>
        </w:rPr>
      </w:pPr>
      <w:r w:rsidRPr="005D6DA9">
        <w:rPr>
          <w:rFonts w:ascii="Times New Roman" w:hAnsi="Times New Roman" w:cs="Times New Roman"/>
          <w:sz w:val="24"/>
          <w:szCs w:val="24"/>
        </w:rPr>
        <w:t xml:space="preserve">- прогнозируемый общий объем доходов местного бюджета в сумме 11 300 079,43 рублей, в том числе объем безвозмездных поступлений в сумме 9 170 323,82 рубл1, из них объем межбюджетных трансфертов, получаемых из других бюджетов бюджетной системы </w:t>
      </w:r>
      <w:r w:rsidRPr="005D6DA9">
        <w:rPr>
          <w:rFonts w:ascii="Times New Roman" w:hAnsi="Times New Roman" w:cs="Times New Roman"/>
          <w:sz w:val="24"/>
          <w:szCs w:val="24"/>
        </w:rPr>
        <w:lastRenderedPageBreak/>
        <w:t>Российской Федерации, в сумме 9 170 323,82 рубля, в том числе объем субсидий, субвенций и иных межбюджетных трансфертов, имеющих целевое назначение, в сумме 1 188 500,00 рублей.</w:t>
      </w:r>
    </w:p>
    <w:p w:rsidR="00CF531E" w:rsidRPr="005D6DA9" w:rsidRDefault="00CF531E" w:rsidP="00CF531E">
      <w:pPr>
        <w:pStyle w:val="ConsPlusNormal"/>
        <w:jc w:val="both"/>
        <w:rPr>
          <w:rFonts w:ascii="Times New Roman" w:hAnsi="Times New Roman" w:cs="Times New Roman"/>
          <w:sz w:val="24"/>
          <w:szCs w:val="24"/>
        </w:rPr>
      </w:pPr>
      <w:r w:rsidRPr="005D6DA9">
        <w:rPr>
          <w:rFonts w:ascii="Times New Roman" w:hAnsi="Times New Roman" w:cs="Times New Roman"/>
          <w:sz w:val="24"/>
          <w:szCs w:val="24"/>
        </w:rPr>
        <w:t>- общий объем расходов местного бюджета в сумме 11 412 773,11 рублей.</w:t>
      </w:r>
    </w:p>
    <w:p w:rsidR="00CF531E" w:rsidRPr="005D6DA9" w:rsidRDefault="00CF531E" w:rsidP="00CF531E">
      <w:pPr>
        <w:pStyle w:val="ConsPlusNormal"/>
        <w:jc w:val="both"/>
        <w:rPr>
          <w:rFonts w:ascii="Times New Roman" w:hAnsi="Times New Roman" w:cs="Times New Roman"/>
          <w:sz w:val="24"/>
          <w:szCs w:val="24"/>
        </w:rPr>
      </w:pPr>
      <w:r w:rsidRPr="005D6DA9">
        <w:rPr>
          <w:rFonts w:ascii="Times New Roman" w:hAnsi="Times New Roman" w:cs="Times New Roman"/>
          <w:sz w:val="24"/>
          <w:szCs w:val="24"/>
        </w:rPr>
        <w:t>-дефицит (профицит) местного бюджета в сумме 112 693,68 рублей.</w:t>
      </w:r>
    </w:p>
    <w:p w:rsidR="00CF531E" w:rsidRPr="005D6DA9" w:rsidRDefault="00CF531E" w:rsidP="00CF531E">
      <w:pPr>
        <w:pStyle w:val="ConsPlusNormal"/>
        <w:spacing w:line="480" w:lineRule="auto"/>
        <w:ind w:firstLine="709"/>
        <w:jc w:val="both"/>
        <w:rPr>
          <w:rFonts w:ascii="Times New Roman" w:hAnsi="Times New Roman" w:cs="Times New Roman"/>
          <w:sz w:val="24"/>
          <w:szCs w:val="24"/>
        </w:rPr>
      </w:pPr>
      <w:r w:rsidRPr="005D6DA9">
        <w:rPr>
          <w:rFonts w:ascii="Times New Roman" w:hAnsi="Times New Roman" w:cs="Times New Roman"/>
          <w:sz w:val="24"/>
          <w:szCs w:val="24"/>
        </w:rPr>
        <w:t xml:space="preserve"> </w:t>
      </w:r>
    </w:p>
    <w:p w:rsidR="00CF531E" w:rsidRPr="005D6DA9" w:rsidRDefault="00CF531E" w:rsidP="00CF531E">
      <w:pPr>
        <w:pStyle w:val="ConsPlusNormal"/>
        <w:ind w:firstLine="709"/>
        <w:jc w:val="both"/>
        <w:rPr>
          <w:rFonts w:ascii="Times New Roman" w:hAnsi="Times New Roman" w:cs="Times New Roman"/>
          <w:sz w:val="24"/>
          <w:szCs w:val="24"/>
        </w:rPr>
      </w:pPr>
      <w:r w:rsidRPr="005D6DA9">
        <w:rPr>
          <w:rFonts w:ascii="Times New Roman" w:hAnsi="Times New Roman" w:cs="Times New Roman"/>
          <w:sz w:val="24"/>
          <w:szCs w:val="24"/>
        </w:rPr>
        <w:t>2. утвердить приложение 2 «Распределение бюджетных ассигнований бюджета Гжатского сельсовета Куйбышевского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CF531E" w:rsidRPr="005D6DA9" w:rsidRDefault="00CF531E" w:rsidP="00CF531E">
      <w:pPr>
        <w:pStyle w:val="ConsPlusNormal"/>
        <w:ind w:firstLine="709"/>
        <w:jc w:val="both"/>
        <w:rPr>
          <w:rFonts w:ascii="Times New Roman" w:hAnsi="Times New Roman" w:cs="Times New Roman"/>
          <w:sz w:val="24"/>
          <w:szCs w:val="24"/>
        </w:rPr>
      </w:pPr>
      <w:r w:rsidRPr="005D6DA9">
        <w:rPr>
          <w:rFonts w:ascii="Times New Roman" w:hAnsi="Times New Roman" w:cs="Times New Roman"/>
          <w:sz w:val="24"/>
          <w:szCs w:val="24"/>
        </w:rPr>
        <w:t>3.</w:t>
      </w:r>
      <w:r w:rsidRPr="005D6DA9">
        <w:rPr>
          <w:sz w:val="24"/>
          <w:szCs w:val="24"/>
        </w:rPr>
        <w:t xml:space="preserve"> </w:t>
      </w:r>
      <w:r w:rsidRPr="005D6DA9">
        <w:rPr>
          <w:rFonts w:ascii="Times New Roman" w:hAnsi="Times New Roman" w:cs="Times New Roman"/>
          <w:sz w:val="24"/>
          <w:szCs w:val="24"/>
        </w:rPr>
        <w:t>утвердить приложение 3 «Распределение бюджетных ассигнований бюджета Гжатского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p w:rsidR="00CF531E" w:rsidRPr="005D6DA9" w:rsidRDefault="00CF531E" w:rsidP="00CF531E">
      <w:pPr>
        <w:pStyle w:val="ConsPlusNormal"/>
        <w:ind w:firstLine="709"/>
        <w:jc w:val="both"/>
        <w:rPr>
          <w:rFonts w:ascii="Times New Roman" w:hAnsi="Times New Roman" w:cs="Times New Roman"/>
          <w:sz w:val="24"/>
          <w:szCs w:val="24"/>
        </w:rPr>
      </w:pPr>
      <w:r w:rsidRPr="005D6DA9">
        <w:rPr>
          <w:rFonts w:ascii="Times New Roman" w:hAnsi="Times New Roman" w:cs="Times New Roman"/>
          <w:sz w:val="24"/>
          <w:szCs w:val="24"/>
        </w:rPr>
        <w:t>4. утвердить приложение 4 «Ведомственная структура расходов бюджета Гжатского сельсовета Куйбышевского района Новосибирской области на 2022 год и плановый период 2023 и 2024 годов»</w:t>
      </w:r>
    </w:p>
    <w:p w:rsidR="00CF531E" w:rsidRPr="005D6DA9" w:rsidRDefault="00CF531E" w:rsidP="00CF531E">
      <w:pPr>
        <w:pStyle w:val="ConsPlusNormal"/>
        <w:ind w:firstLine="709"/>
        <w:jc w:val="both"/>
        <w:rPr>
          <w:rFonts w:ascii="Times New Roman" w:hAnsi="Times New Roman" w:cs="Times New Roman"/>
          <w:sz w:val="24"/>
          <w:szCs w:val="24"/>
        </w:rPr>
      </w:pPr>
      <w:r w:rsidRPr="005D6DA9">
        <w:rPr>
          <w:rFonts w:ascii="Times New Roman" w:hAnsi="Times New Roman" w:cs="Times New Roman"/>
          <w:sz w:val="24"/>
          <w:szCs w:val="24"/>
        </w:rPr>
        <w:t>5. утвердить приложение 7 «Источники финансирования дефицита бюджета Гжатского сельсовета Куйбышевского района Новосибирской области на 2022год и плановый период 2023 и 2024 годов»</w:t>
      </w:r>
    </w:p>
    <w:p w:rsidR="00CF531E" w:rsidRPr="005D6DA9" w:rsidRDefault="00CF531E" w:rsidP="00CF531E">
      <w:pPr>
        <w:pStyle w:val="a5"/>
        <w:shd w:val="clear" w:color="auto" w:fill="FFFFFF"/>
        <w:spacing w:beforeAutospacing="0" w:after="0" w:afterAutospacing="0"/>
        <w:ind w:firstLine="709"/>
        <w:jc w:val="both"/>
        <w:rPr>
          <w:color w:val="000000"/>
        </w:rPr>
      </w:pPr>
      <w:r w:rsidRPr="005D6DA9">
        <w:t xml:space="preserve"> 6</w:t>
      </w:r>
      <w:r w:rsidRPr="005D6DA9">
        <w:rPr>
          <w:color w:val="000000"/>
        </w:rPr>
        <w:t>.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CF531E" w:rsidRPr="005D6DA9" w:rsidRDefault="00CF531E" w:rsidP="00CF531E">
      <w:pPr>
        <w:pStyle w:val="a5"/>
        <w:shd w:val="clear" w:color="auto" w:fill="FFFFFF"/>
        <w:spacing w:beforeAutospacing="0" w:after="0" w:afterAutospacing="0"/>
        <w:ind w:firstLine="709"/>
        <w:jc w:val="both"/>
        <w:rPr>
          <w:color w:val="000000"/>
        </w:rPr>
      </w:pPr>
      <w:r w:rsidRPr="005D6DA9">
        <w:t xml:space="preserve">           7. Решение вступает   в    силу со дня   официального       опубликования </w:t>
      </w:r>
      <w:r w:rsidRPr="005D6DA9">
        <w:rPr>
          <w:color w:val="000000"/>
        </w:rPr>
        <w:t>в периодическом печатном издании органов местного самоуправления Гжатского сельсовета «Гжатский вестник».</w:t>
      </w:r>
    </w:p>
    <w:p w:rsidR="00CF531E" w:rsidRPr="005D6DA9" w:rsidRDefault="00CF531E" w:rsidP="00CF531E">
      <w:pPr>
        <w:jc w:val="both"/>
      </w:pPr>
    </w:p>
    <w:p w:rsidR="00CF531E" w:rsidRPr="005D6DA9" w:rsidRDefault="00CF531E" w:rsidP="00CF531E">
      <w:r w:rsidRPr="005D6DA9">
        <w:t>Глава Гжатского сельсовета</w:t>
      </w:r>
    </w:p>
    <w:p w:rsidR="00CF531E" w:rsidRPr="005D6DA9" w:rsidRDefault="00CF531E" w:rsidP="00CF531E">
      <w:r w:rsidRPr="005D6DA9">
        <w:t xml:space="preserve">Куйбышевского района </w:t>
      </w:r>
    </w:p>
    <w:p w:rsidR="00CF531E" w:rsidRPr="005D6DA9" w:rsidRDefault="00CF531E" w:rsidP="00CF531E">
      <w:r w:rsidRPr="005D6DA9">
        <w:t>Новосибирской области</w:t>
      </w:r>
      <w:r w:rsidRPr="005D6DA9">
        <w:tab/>
      </w:r>
      <w:r w:rsidRPr="005D6DA9">
        <w:tab/>
      </w:r>
      <w:r w:rsidRPr="005D6DA9">
        <w:tab/>
      </w:r>
      <w:r w:rsidRPr="005D6DA9">
        <w:tab/>
      </w:r>
      <w:r w:rsidRPr="005D6DA9">
        <w:tab/>
        <w:t>К. А. Зебин</w:t>
      </w:r>
    </w:p>
    <w:p w:rsidR="00CF531E" w:rsidRPr="005D6DA9" w:rsidRDefault="00CF531E" w:rsidP="00CF531E"/>
    <w:p w:rsidR="00CF531E" w:rsidRPr="005D6DA9" w:rsidRDefault="00CF531E" w:rsidP="00CF531E">
      <w:r w:rsidRPr="005D6DA9">
        <w:t xml:space="preserve">Председатель Совета депутатов </w:t>
      </w:r>
    </w:p>
    <w:p w:rsidR="00CF531E" w:rsidRPr="005D6DA9" w:rsidRDefault="00CF531E" w:rsidP="00CF531E">
      <w:r w:rsidRPr="005D6DA9">
        <w:t xml:space="preserve">Гжатского сельсовета </w:t>
      </w:r>
    </w:p>
    <w:p w:rsidR="00CF531E" w:rsidRPr="005D6DA9" w:rsidRDefault="00CF531E" w:rsidP="00CF531E">
      <w:r w:rsidRPr="005D6DA9">
        <w:t xml:space="preserve">Куйбышевского района </w:t>
      </w:r>
    </w:p>
    <w:p w:rsidR="00CF531E" w:rsidRPr="005D6DA9" w:rsidRDefault="00CF531E" w:rsidP="00CF531E">
      <w:r w:rsidRPr="005D6DA9">
        <w:t>Новосибирской области</w:t>
      </w:r>
      <w:r w:rsidRPr="005D6DA9">
        <w:tab/>
      </w:r>
      <w:r w:rsidRPr="005D6DA9">
        <w:tab/>
      </w:r>
      <w:r w:rsidRPr="005D6DA9">
        <w:tab/>
      </w:r>
      <w:r w:rsidRPr="005D6DA9">
        <w:tab/>
      </w:r>
      <w:r w:rsidRPr="005D6DA9">
        <w:tab/>
        <w:t>И.А.Рудова</w:t>
      </w:r>
    </w:p>
    <w:p w:rsidR="00CF531E" w:rsidRPr="005D6DA9" w:rsidRDefault="00CF531E" w:rsidP="00CF531E"/>
    <w:tbl>
      <w:tblPr>
        <w:tblW w:w="4851" w:type="pct"/>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417"/>
        <w:gridCol w:w="415"/>
        <w:gridCol w:w="1246"/>
        <w:gridCol w:w="555"/>
        <w:gridCol w:w="1382"/>
        <w:gridCol w:w="1248"/>
        <w:gridCol w:w="1347"/>
      </w:tblGrid>
      <w:tr w:rsidR="00CF531E" w:rsidRPr="00154DC6" w:rsidTr="00CF531E">
        <w:trPr>
          <w:trHeight w:val="1265"/>
        </w:trPr>
        <w:tc>
          <w:tcPr>
            <w:tcW w:w="2501" w:type="pct"/>
            <w:gridSpan w:val="4"/>
            <w:shd w:val="clear" w:color="auto" w:fill="auto"/>
            <w:noWrap/>
            <w:vAlign w:val="bottom"/>
            <w:hideMark/>
          </w:tcPr>
          <w:p w:rsidR="00CF531E" w:rsidRPr="00154DC6" w:rsidRDefault="00CF531E" w:rsidP="00CF531E">
            <w:pPr>
              <w:rPr>
                <w:sz w:val="18"/>
                <w:szCs w:val="18"/>
              </w:rPr>
            </w:pPr>
          </w:p>
        </w:tc>
        <w:tc>
          <w:tcPr>
            <w:tcW w:w="2499" w:type="pct"/>
            <w:gridSpan w:val="4"/>
            <w:shd w:val="clear" w:color="auto" w:fill="auto"/>
            <w:vAlign w:val="bottom"/>
            <w:hideMark/>
          </w:tcPr>
          <w:p w:rsidR="00CF531E" w:rsidRPr="00154DC6" w:rsidRDefault="00CF531E" w:rsidP="00CF531E">
            <w:pPr>
              <w:jc w:val="center"/>
              <w:rPr>
                <w:sz w:val="18"/>
                <w:szCs w:val="18"/>
              </w:rPr>
            </w:pPr>
            <w:r w:rsidRPr="00154DC6">
              <w:rPr>
                <w:sz w:val="18"/>
                <w:szCs w:val="18"/>
              </w:rPr>
              <w:t>Приложение№ 2</w:t>
            </w:r>
          </w:p>
          <w:p w:rsidR="00CF531E" w:rsidRPr="00154DC6" w:rsidRDefault="00CF531E" w:rsidP="00CF531E">
            <w:pPr>
              <w:jc w:val="center"/>
              <w:rPr>
                <w:sz w:val="18"/>
                <w:szCs w:val="18"/>
              </w:rPr>
            </w:pPr>
            <w:r w:rsidRPr="00154DC6">
              <w:rPr>
                <w:sz w:val="18"/>
                <w:szCs w:val="18"/>
              </w:rPr>
              <w:t xml:space="preserve">    к решению сессии Совета депутатов Гжатского сельсовета Куйбышевского района Новосибирской области от 24.12.2021 №3"О бюджете Гжатского сельсовета Куйбышевского района на 2022год и плановый период 2023 и 2024 годов»</w:t>
            </w:r>
          </w:p>
        </w:tc>
      </w:tr>
      <w:tr w:rsidR="00CF531E" w:rsidRPr="00154DC6" w:rsidTr="00CF531E">
        <w:trPr>
          <w:trHeight w:val="1112"/>
        </w:trPr>
        <w:tc>
          <w:tcPr>
            <w:tcW w:w="5000" w:type="pct"/>
            <w:gridSpan w:val="8"/>
            <w:shd w:val="clear" w:color="auto" w:fill="auto"/>
            <w:vAlign w:val="bottom"/>
            <w:hideMark/>
          </w:tcPr>
          <w:p w:rsidR="00CF531E" w:rsidRPr="00154DC6" w:rsidRDefault="00CF531E" w:rsidP="00CF531E">
            <w:pPr>
              <w:jc w:val="center"/>
              <w:rPr>
                <w:b/>
                <w:bCs/>
                <w:sz w:val="18"/>
                <w:szCs w:val="18"/>
              </w:rPr>
            </w:pPr>
            <w:r w:rsidRPr="00154DC6">
              <w:rPr>
                <w:b/>
                <w:bCs/>
                <w:sz w:val="18"/>
                <w:szCs w:val="18"/>
              </w:rPr>
              <w:t>Распределение бюджетных  ассигнований Бюджета Гжатского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CF531E" w:rsidRPr="00154DC6" w:rsidTr="00CF531E">
        <w:trPr>
          <w:trHeight w:val="195"/>
        </w:trPr>
        <w:tc>
          <w:tcPr>
            <w:tcW w:w="1355" w:type="pct"/>
            <w:shd w:val="clear" w:color="auto" w:fill="auto"/>
            <w:vAlign w:val="bottom"/>
            <w:hideMark/>
          </w:tcPr>
          <w:p w:rsidR="00CF531E" w:rsidRPr="00154DC6" w:rsidRDefault="00CF531E" w:rsidP="00CF531E">
            <w:pPr>
              <w:rPr>
                <w:sz w:val="18"/>
                <w:szCs w:val="18"/>
              </w:rPr>
            </w:pPr>
          </w:p>
        </w:tc>
        <w:tc>
          <w:tcPr>
            <w:tcW w:w="230" w:type="pct"/>
            <w:shd w:val="clear" w:color="auto" w:fill="auto"/>
            <w:vAlign w:val="bottom"/>
            <w:hideMark/>
          </w:tcPr>
          <w:p w:rsidR="00CF531E" w:rsidRPr="00154DC6" w:rsidRDefault="00CF531E" w:rsidP="00CF531E">
            <w:pPr>
              <w:rPr>
                <w:sz w:val="18"/>
                <w:szCs w:val="18"/>
              </w:rPr>
            </w:pPr>
          </w:p>
        </w:tc>
        <w:tc>
          <w:tcPr>
            <w:tcW w:w="229" w:type="pct"/>
            <w:shd w:val="clear" w:color="auto" w:fill="auto"/>
            <w:vAlign w:val="bottom"/>
            <w:hideMark/>
          </w:tcPr>
          <w:p w:rsidR="00CF531E" w:rsidRPr="00154DC6" w:rsidRDefault="00CF531E" w:rsidP="00CF531E">
            <w:pPr>
              <w:rPr>
                <w:sz w:val="18"/>
                <w:szCs w:val="18"/>
              </w:rPr>
            </w:pPr>
          </w:p>
        </w:tc>
        <w:tc>
          <w:tcPr>
            <w:tcW w:w="687" w:type="pct"/>
            <w:shd w:val="clear" w:color="auto" w:fill="auto"/>
            <w:vAlign w:val="bottom"/>
            <w:hideMark/>
          </w:tcPr>
          <w:p w:rsidR="00CF531E" w:rsidRPr="00154DC6" w:rsidRDefault="00CF531E" w:rsidP="00CF531E">
            <w:pPr>
              <w:rPr>
                <w:sz w:val="18"/>
                <w:szCs w:val="18"/>
              </w:rPr>
            </w:pPr>
          </w:p>
        </w:tc>
        <w:tc>
          <w:tcPr>
            <w:tcW w:w="306" w:type="pct"/>
            <w:shd w:val="clear" w:color="auto" w:fill="auto"/>
            <w:vAlign w:val="bottom"/>
            <w:hideMark/>
          </w:tcPr>
          <w:p w:rsidR="00CF531E" w:rsidRPr="00154DC6" w:rsidRDefault="00CF531E" w:rsidP="00CF531E">
            <w:pPr>
              <w:rPr>
                <w:sz w:val="18"/>
                <w:szCs w:val="18"/>
              </w:rPr>
            </w:pPr>
          </w:p>
        </w:tc>
        <w:tc>
          <w:tcPr>
            <w:tcW w:w="762" w:type="pct"/>
            <w:shd w:val="clear" w:color="auto" w:fill="auto"/>
            <w:vAlign w:val="bottom"/>
            <w:hideMark/>
          </w:tcPr>
          <w:p w:rsidR="00CF531E" w:rsidRPr="00154DC6" w:rsidRDefault="00CF531E" w:rsidP="00CF531E">
            <w:pPr>
              <w:rPr>
                <w:sz w:val="18"/>
                <w:szCs w:val="18"/>
              </w:rPr>
            </w:pPr>
            <w:r w:rsidRPr="00154DC6">
              <w:rPr>
                <w:sz w:val="18"/>
                <w:szCs w:val="18"/>
              </w:rPr>
              <w:t>рублей</w:t>
            </w:r>
          </w:p>
        </w:tc>
        <w:tc>
          <w:tcPr>
            <w:tcW w:w="688" w:type="pct"/>
            <w:shd w:val="clear" w:color="auto" w:fill="auto"/>
            <w:vAlign w:val="bottom"/>
            <w:hideMark/>
          </w:tcPr>
          <w:p w:rsidR="00CF531E" w:rsidRPr="00154DC6" w:rsidRDefault="00CF531E" w:rsidP="00CF531E">
            <w:pPr>
              <w:rPr>
                <w:sz w:val="18"/>
                <w:szCs w:val="18"/>
              </w:rPr>
            </w:pPr>
          </w:p>
        </w:tc>
        <w:tc>
          <w:tcPr>
            <w:tcW w:w="743" w:type="pct"/>
            <w:shd w:val="clear" w:color="auto" w:fill="auto"/>
            <w:noWrap/>
            <w:vAlign w:val="bottom"/>
            <w:hideMark/>
          </w:tcPr>
          <w:p w:rsidR="00CF531E" w:rsidRPr="00154DC6" w:rsidRDefault="00CF531E" w:rsidP="00CF531E">
            <w:pPr>
              <w:rPr>
                <w:sz w:val="18"/>
                <w:szCs w:val="18"/>
              </w:rPr>
            </w:pPr>
          </w:p>
        </w:tc>
      </w:tr>
      <w:tr w:rsidR="00CF531E" w:rsidRPr="00154DC6" w:rsidTr="00CF531E">
        <w:trPr>
          <w:trHeight w:val="635"/>
        </w:trPr>
        <w:tc>
          <w:tcPr>
            <w:tcW w:w="1355" w:type="pct"/>
            <w:shd w:val="clear" w:color="auto" w:fill="auto"/>
            <w:noWrap/>
            <w:vAlign w:val="bottom"/>
          </w:tcPr>
          <w:p w:rsidR="00CF531E" w:rsidRPr="00154DC6" w:rsidRDefault="00CF531E" w:rsidP="00CF531E">
            <w:pPr>
              <w:jc w:val="center"/>
              <w:rPr>
                <w:sz w:val="18"/>
                <w:szCs w:val="18"/>
              </w:rPr>
            </w:pPr>
            <w:r w:rsidRPr="00154DC6">
              <w:rPr>
                <w:sz w:val="18"/>
                <w:szCs w:val="18"/>
              </w:rPr>
              <w:t>Наименование</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РЗ</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ПР</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КЦСР</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КВР</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Сумма на 2022год</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Сумма на 2023г.</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Сумма на 2024г.</w:t>
            </w:r>
          </w:p>
        </w:tc>
      </w:tr>
      <w:tr w:rsidR="00CF531E" w:rsidRPr="00154DC6" w:rsidTr="00CF531E">
        <w:trPr>
          <w:trHeight w:val="255"/>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1</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2</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4</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5</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6</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7</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8</w:t>
            </w:r>
          </w:p>
        </w:tc>
      </w:tr>
      <w:tr w:rsidR="00CF531E" w:rsidRPr="00154DC6" w:rsidTr="00CF531E">
        <w:trPr>
          <w:trHeight w:val="52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lastRenderedPageBreak/>
              <w:t>ОБЩЕГОСУДАРСТВЕННЫЕ ВОПРОСЫ</w:t>
            </w:r>
          </w:p>
        </w:tc>
        <w:tc>
          <w:tcPr>
            <w:tcW w:w="230"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 </w:t>
            </w:r>
          </w:p>
        </w:tc>
        <w:tc>
          <w:tcPr>
            <w:tcW w:w="687"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3 730 445,06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3 279 114,00</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1 828 426,00</w:t>
            </w:r>
          </w:p>
        </w:tc>
      </w:tr>
      <w:tr w:rsidR="00CF531E" w:rsidRPr="00154DC6" w:rsidTr="00CF531E">
        <w:trPr>
          <w:trHeight w:val="72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Функционирование высшего должностного лица субъекта Российской Федерации и муниципального образования</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02</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846 659,00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769 114,00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769 114,00  </w:t>
            </w:r>
          </w:p>
        </w:tc>
      </w:tr>
      <w:tr w:rsidR="00CF531E" w:rsidRPr="00154DC6" w:rsidTr="00CF531E">
        <w:trPr>
          <w:trHeight w:val="51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Высшее должностное лицо органа местного самоуправления</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r>
      <w:tr w:rsidR="00CF531E" w:rsidRPr="00154DC6" w:rsidTr="00CF531E">
        <w:trPr>
          <w:trHeight w:val="121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r>
      <w:tr w:rsidR="00CF531E" w:rsidRPr="00154DC6" w:rsidTr="00CF531E">
        <w:trPr>
          <w:trHeight w:val="54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r>
      <w:tr w:rsidR="00CF531E" w:rsidRPr="00154DC6" w:rsidTr="00CF531E">
        <w:trPr>
          <w:trHeight w:val="117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02</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9900070510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77 545,00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132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77 545,00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4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77 545,00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99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2 841 786,06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2 505 000,00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1 054 312,00  </w:t>
            </w:r>
          </w:p>
        </w:tc>
      </w:tr>
      <w:tr w:rsidR="00CF531E" w:rsidRPr="00154DC6" w:rsidTr="00CF531E">
        <w:trPr>
          <w:trHeight w:val="60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 xml:space="preserve">Расходы на обеспечение функций муниципальных органов </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9900001400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2 558 831,06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2 505 000,00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1 054 312,00  </w:t>
            </w:r>
          </w:p>
        </w:tc>
      </w:tr>
      <w:tr w:rsidR="00CF531E" w:rsidRPr="00154DC6" w:rsidTr="00CF531E">
        <w:trPr>
          <w:trHeight w:val="13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1 831 370,01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1 700 000,00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1 049 312,00  </w:t>
            </w:r>
          </w:p>
        </w:tc>
      </w:tr>
      <w:tr w:rsidR="00CF531E" w:rsidRPr="00154DC6" w:rsidTr="00CF531E">
        <w:trPr>
          <w:trHeight w:val="49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lastRenderedPageBreak/>
              <w:t>Расходы на выплаты персоналу государственных (муниципальных) органов</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1 831 370,01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1 700 000,00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1 049 312,00  </w:t>
            </w:r>
          </w:p>
        </w:tc>
      </w:tr>
      <w:tr w:rsidR="00CF531E" w:rsidRPr="00154DC6" w:rsidTr="00CF531E">
        <w:trPr>
          <w:trHeight w:val="46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698 111,05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800 000,00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3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698 111,05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800 000,00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1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бюджетные ассигнования</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800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29 350,00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28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xml:space="preserve">Уплата налогов, сборов и иных платежей </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850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29 350,00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557"/>
        </w:trPr>
        <w:tc>
          <w:tcPr>
            <w:tcW w:w="1355"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9900070190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100,00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10"/>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 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9900070190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45"/>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9900070190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990"/>
        </w:trPr>
        <w:tc>
          <w:tcPr>
            <w:tcW w:w="1355"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9900070510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282 855,00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1245"/>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282 855,00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45"/>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282 855,00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65"/>
        </w:trPr>
        <w:tc>
          <w:tcPr>
            <w:tcW w:w="1355"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06</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20 000,00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80"/>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Расходы на обеспечение функций муниципальных органов </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06</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15"/>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Межбюджетные трансферты</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06</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500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Иные межбюджетные трансферты</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06</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540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44"/>
        </w:trPr>
        <w:tc>
          <w:tcPr>
            <w:tcW w:w="1355" w:type="pct"/>
            <w:shd w:val="clear" w:color="auto" w:fill="auto"/>
            <w:vAlign w:val="bottom"/>
            <w:hideMark/>
          </w:tcPr>
          <w:p w:rsidR="00CF531E" w:rsidRPr="00154DC6" w:rsidRDefault="00CF531E" w:rsidP="00CF531E">
            <w:pPr>
              <w:jc w:val="center"/>
              <w:rPr>
                <w:b/>
                <w:bCs/>
                <w:sz w:val="18"/>
                <w:szCs w:val="18"/>
              </w:rPr>
            </w:pPr>
            <w:r w:rsidRPr="00154DC6">
              <w:rPr>
                <w:sz w:val="18"/>
                <w:szCs w:val="18"/>
              </w:rPr>
              <w:t> </w:t>
            </w:r>
            <w:r w:rsidRPr="00154DC6">
              <w:rPr>
                <w:b/>
                <w:bCs/>
                <w:sz w:val="18"/>
                <w:szCs w:val="18"/>
              </w:rPr>
              <w:t>Резервный фонд</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276"/>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xml:space="preserve"> Резервный фонд </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11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9900001700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46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lastRenderedPageBreak/>
              <w:t> Закупки товаров, работ и услуг для государственных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11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9900001700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800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28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Резервные средства</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11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9900001700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870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285"/>
        </w:trPr>
        <w:tc>
          <w:tcPr>
            <w:tcW w:w="1355" w:type="pct"/>
            <w:shd w:val="clear" w:color="auto" w:fill="auto"/>
            <w:vAlign w:val="bottom"/>
            <w:hideMark/>
          </w:tcPr>
          <w:p w:rsidR="00CF531E" w:rsidRPr="00154DC6" w:rsidRDefault="00CF531E" w:rsidP="00CF531E">
            <w:pPr>
              <w:jc w:val="center"/>
              <w:rPr>
                <w:b/>
                <w:bCs/>
                <w:sz w:val="18"/>
                <w:szCs w:val="18"/>
              </w:rPr>
            </w:pPr>
            <w:r w:rsidRPr="00154DC6">
              <w:rPr>
                <w:sz w:val="18"/>
                <w:szCs w:val="18"/>
              </w:rPr>
              <w:t> </w:t>
            </w:r>
            <w:r w:rsidRPr="00154DC6">
              <w:rPr>
                <w:b/>
                <w:bCs/>
                <w:sz w:val="18"/>
                <w:szCs w:val="18"/>
              </w:rPr>
              <w:t>Другие общегосударственные вопросы</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13</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22 000,00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87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Оценка недвижимости, признание прав и регулирование отношений по государственной собственности</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13</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9900001610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22 000,00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6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13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9900001610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22 000,00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6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13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9900001610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22 000,00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Национальная оборона</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02</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00</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121 105,00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117 655,00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121 826,00  </w:t>
            </w:r>
          </w:p>
        </w:tc>
      </w:tr>
      <w:tr w:rsidR="00CF531E" w:rsidRPr="00154DC6" w:rsidTr="00CF531E">
        <w:trPr>
          <w:trHeight w:val="27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Мобилизационная и вневойсковая подготовка</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02</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121 105,00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117 655,00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121 826,00  </w:t>
            </w:r>
          </w:p>
        </w:tc>
      </w:tr>
      <w:tr w:rsidR="00CF531E" w:rsidRPr="00154DC6" w:rsidTr="00CF531E">
        <w:trPr>
          <w:trHeight w:val="117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Осуществление первичного воинского учета на территориях, где отсутствуют военные комиссариаты</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9900051180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121 105,00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117 655,00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121 826,00  </w:t>
            </w:r>
          </w:p>
        </w:tc>
      </w:tr>
      <w:tr w:rsidR="00CF531E" w:rsidRPr="00154DC6" w:rsidTr="00CF531E">
        <w:trPr>
          <w:trHeight w:val="126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02</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9900051180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120 205,00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117 655,00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121 826,00  </w:t>
            </w:r>
          </w:p>
        </w:tc>
      </w:tr>
      <w:tr w:rsidR="00CF531E" w:rsidRPr="00154DC6" w:rsidTr="00CF531E">
        <w:trPr>
          <w:trHeight w:val="49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9900051180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120 205,00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117 655,00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121 826,00  </w:t>
            </w:r>
          </w:p>
        </w:tc>
      </w:tr>
      <w:tr w:rsidR="00CF531E" w:rsidRPr="00154DC6" w:rsidTr="00CF531E">
        <w:trPr>
          <w:trHeight w:val="48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9900051180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9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9900051180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984"/>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Национальная безопасность и правоохранительная деятельность</w:t>
            </w:r>
          </w:p>
        </w:tc>
        <w:tc>
          <w:tcPr>
            <w:tcW w:w="230"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03</w:t>
            </w:r>
          </w:p>
        </w:tc>
        <w:tc>
          <w:tcPr>
            <w:tcW w:w="229"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00</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102 465,00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889"/>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Гражданская оборона</w:t>
            </w:r>
          </w:p>
        </w:tc>
        <w:tc>
          <w:tcPr>
            <w:tcW w:w="230"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03</w:t>
            </w:r>
          </w:p>
        </w:tc>
        <w:tc>
          <w:tcPr>
            <w:tcW w:w="229"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09</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55 000,00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84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w:t>
            </w:r>
          </w:p>
          <w:p w:rsidR="00CF531E" w:rsidRPr="00154DC6" w:rsidRDefault="00CF531E" w:rsidP="00CF531E">
            <w:pPr>
              <w:jc w:val="center"/>
              <w:rPr>
                <w:sz w:val="18"/>
                <w:szCs w:val="18"/>
              </w:rPr>
            </w:pPr>
            <w:r w:rsidRPr="00154DC6">
              <w:rPr>
                <w:sz w:val="18"/>
                <w:szCs w:val="18"/>
              </w:rPr>
              <w:t>Муниципальная программа «Обеспечение первичных мер пожарной безопасности</w:t>
            </w:r>
            <w:r w:rsidRPr="00154DC6">
              <w:rPr>
                <w:sz w:val="18"/>
                <w:szCs w:val="18"/>
              </w:rPr>
              <w:br/>
              <w:t>на территории Гжатского сельсовета Куйбышевского района Новосибирской области»</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2000079500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35 000,00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lastRenderedPageBreak/>
              <w:t>Закупка товаров, работ и услуг для государственных (муниципальных) нужд</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2000079500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35 000,00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Иные закупки товаров, работ и услуг для обеспечения государственных (муниципальных) нужд</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2000079500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35 000,00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Муниципальная программа поселения по чрезвычайным ситуациям Куйбышевского района</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2500079501</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27"/>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Премии и гранты</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2500079501</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300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0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выплаты текущего характера физическим лицам</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2500079501</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350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30"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03</w:t>
            </w:r>
          </w:p>
        </w:tc>
        <w:tc>
          <w:tcPr>
            <w:tcW w:w="229"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10</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1800003950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47 465,00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9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Реализация мероприятий муниципальной программы "Обеспечение безопасности жизнедеятельности населения Куйбышевского района"</w:t>
            </w:r>
          </w:p>
        </w:tc>
        <w:tc>
          <w:tcPr>
            <w:tcW w:w="230"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03</w:t>
            </w:r>
          </w:p>
        </w:tc>
        <w:tc>
          <w:tcPr>
            <w:tcW w:w="229"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10</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1800003950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47 465,00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2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10</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1800003950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47 465,00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1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10</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1800003950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47 465,00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1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Национальная экономика</w:t>
            </w:r>
          </w:p>
        </w:tc>
        <w:tc>
          <w:tcPr>
            <w:tcW w:w="230"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04</w:t>
            </w:r>
          </w:p>
        </w:tc>
        <w:tc>
          <w:tcPr>
            <w:tcW w:w="229"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00</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932 191,65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724 790,00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764 180,00  </w:t>
            </w:r>
          </w:p>
        </w:tc>
      </w:tr>
      <w:tr w:rsidR="00CF531E" w:rsidRPr="00154DC6" w:rsidTr="00CF531E">
        <w:trPr>
          <w:trHeight w:val="27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Дорожное хозяйство( дорожные фонды)</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09</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932 191,65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724 790,00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764 180,00  </w:t>
            </w:r>
          </w:p>
        </w:tc>
      </w:tr>
      <w:tr w:rsidR="00CF531E" w:rsidRPr="00154DC6" w:rsidTr="00CF531E">
        <w:trPr>
          <w:trHeight w:val="49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xml:space="preserve">Содержание автомобильных дорог и дорожных сооружений </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09</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9900004310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932 191,65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724 790,00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764 180,00  </w:t>
            </w:r>
          </w:p>
        </w:tc>
      </w:tr>
      <w:tr w:rsidR="00CF531E" w:rsidRPr="00154DC6" w:rsidTr="00CF531E">
        <w:trPr>
          <w:trHeight w:val="49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09</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9900004310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932 191,65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724 790,00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764 180,00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04</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9900004310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932 191,65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724 790,00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764 180,00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Другие вопросы в области национальной экономики</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12</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13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Муниципальная программа</w:t>
            </w:r>
            <w:r w:rsidRPr="00154DC6">
              <w:rPr>
                <w:sz w:val="18"/>
                <w:szCs w:val="18"/>
              </w:rPr>
              <w:br/>
              <w:t>«Развитие субъектов малого и среднего предпринимательства</w:t>
            </w:r>
            <w:r w:rsidRPr="00154DC6">
              <w:rPr>
                <w:sz w:val="18"/>
                <w:szCs w:val="18"/>
              </w:rPr>
              <w:br/>
              <w:t>в Гжатском сельсовете Куйбышевского района</w:t>
            </w:r>
            <w:r w:rsidRPr="00154DC6">
              <w:rPr>
                <w:sz w:val="18"/>
                <w:szCs w:val="18"/>
              </w:rPr>
              <w:br/>
              <w:t>Новосибирской области»</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12</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2900079500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12</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2900079500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lastRenderedPageBreak/>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12</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2900079500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Жилищно-коммунальное хозяйство</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00</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432 670,57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r>
      <w:tr w:rsidR="00CF531E" w:rsidRPr="00154DC6" w:rsidTr="00CF531E">
        <w:trPr>
          <w:trHeight w:val="255"/>
        </w:trPr>
        <w:tc>
          <w:tcPr>
            <w:tcW w:w="1355"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 Жилищное хозяйство</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95 683,20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255"/>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Мероприятия в области жилищного хозяйства</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9900005120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95 683,20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10"/>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9900005120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95 683,20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65"/>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9900005120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95 683,20  </w:t>
            </w:r>
          </w:p>
        </w:tc>
        <w:tc>
          <w:tcPr>
            <w:tcW w:w="688" w:type="pct"/>
            <w:shd w:val="clear" w:color="auto" w:fill="auto"/>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Благоустройство</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302 426,13  </w:t>
            </w:r>
          </w:p>
        </w:tc>
        <w:tc>
          <w:tcPr>
            <w:tcW w:w="688"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65"/>
        </w:trPr>
        <w:tc>
          <w:tcPr>
            <w:tcW w:w="1355"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Реализация мероприятий в рамках МП "Комплексные меры профилактики наркомании в Куйбышевском районе"</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1400079570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5 319,00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10"/>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1400079570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5 319,00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70"/>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1400079570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5 319,00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9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Реализация мероприятий на уличное освещение в границах поселения</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9900005310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71 538,00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9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9900005310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71 538,00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73"/>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9900005310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71 538,00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20"/>
        </w:trPr>
        <w:tc>
          <w:tcPr>
            <w:tcW w:w="1355" w:type="pct"/>
            <w:shd w:val="clear" w:color="auto" w:fill="auto"/>
            <w:vAlign w:val="bottom"/>
            <w:hideMark/>
          </w:tcPr>
          <w:p w:rsidR="00CF531E" w:rsidRPr="00154DC6" w:rsidRDefault="00CF531E" w:rsidP="00CF531E">
            <w:pPr>
              <w:jc w:val="center"/>
              <w:rPr>
                <w:b/>
                <w:bCs/>
                <w:sz w:val="18"/>
                <w:szCs w:val="18"/>
              </w:rPr>
            </w:pPr>
            <w:r w:rsidRPr="00154DC6">
              <w:rPr>
                <w:sz w:val="18"/>
                <w:szCs w:val="18"/>
              </w:rPr>
              <w:t> </w:t>
            </w:r>
            <w:r w:rsidRPr="00154DC6">
              <w:rPr>
                <w:b/>
                <w:bCs/>
                <w:sz w:val="18"/>
                <w:szCs w:val="18"/>
              </w:rPr>
              <w:t>Реализация мероприятий на организацию и содержание мест захоронения в границах поселений</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9900005340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15 250,00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9900005340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15 250,00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9900005340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15 250,00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0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Прочие мероприятия по благоустройству поселений</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9900005350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210 319,13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9900005350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210 319,13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0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9900005350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210 319,13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0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lastRenderedPageBreak/>
              <w:t> Другие вопросы в области жилищно-коммунального хозяйства</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9900001100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34 561,24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0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34 561,24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0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34 561,24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Культура, кинематография</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00</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6 093 895,83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1 345 383,75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25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 xml:space="preserve">Культура </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6 093 895,83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1 345 383,75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72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9900008190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4 257 991,41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1 345 383,75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171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3 478 955,94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1 244 383,75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591 665,00  </w:t>
            </w:r>
          </w:p>
        </w:tc>
      </w:tr>
      <w:tr w:rsidR="00CF531E" w:rsidRPr="00154DC6" w:rsidTr="00CF531E">
        <w:trPr>
          <w:trHeight w:val="49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110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3 478 955,94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1 244 383,75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591 665,00  </w:t>
            </w:r>
          </w:p>
        </w:tc>
      </w:tr>
      <w:tr w:rsidR="00CF531E" w:rsidRPr="00154DC6" w:rsidTr="00CF531E">
        <w:trPr>
          <w:trHeight w:val="46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778 785,47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100 000,00  </w:t>
            </w:r>
          </w:p>
        </w:tc>
      </w:tr>
      <w:tr w:rsidR="00CF531E" w:rsidRPr="00154DC6" w:rsidTr="00CF531E">
        <w:trPr>
          <w:trHeight w:val="73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778 785,47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100 000,00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100 000,00  </w:t>
            </w:r>
          </w:p>
        </w:tc>
      </w:tr>
      <w:tr w:rsidR="00CF531E" w:rsidRPr="00154DC6" w:rsidTr="00CF531E">
        <w:trPr>
          <w:trHeight w:val="28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Иные бюджетные ассигнования</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800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1000,00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1000,00</w:t>
            </w:r>
          </w:p>
        </w:tc>
      </w:tr>
      <w:tr w:rsidR="00CF531E" w:rsidRPr="00154DC6" w:rsidTr="00CF531E">
        <w:trPr>
          <w:trHeight w:val="37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 xml:space="preserve">Уплата налогов, сборов и иных платежей </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850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1000,00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1000,00</w:t>
            </w:r>
          </w:p>
        </w:tc>
      </w:tr>
      <w:tr w:rsidR="00CF531E" w:rsidRPr="00154DC6" w:rsidTr="00CF531E">
        <w:trPr>
          <w:trHeight w:val="121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9900070240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397 600,00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5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lastRenderedPageBreak/>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9900070240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397 600,00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7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9900070240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397 600,00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51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99000S0240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120 869,60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4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99000S0240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120 869,60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0,00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0,00</w:t>
            </w:r>
          </w:p>
        </w:tc>
      </w:tr>
      <w:tr w:rsidR="00CF531E" w:rsidRPr="00154DC6" w:rsidTr="00CF531E">
        <w:trPr>
          <w:trHeight w:val="61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99000S0240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120 869,60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0,00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0,00</w:t>
            </w:r>
          </w:p>
        </w:tc>
      </w:tr>
      <w:tr w:rsidR="00CF531E" w:rsidRPr="00154DC6" w:rsidTr="00CF531E">
        <w:trPr>
          <w:trHeight w:val="1095"/>
        </w:trPr>
        <w:tc>
          <w:tcPr>
            <w:tcW w:w="1355" w:type="pct"/>
            <w:shd w:val="clear" w:color="auto" w:fill="auto"/>
            <w:vAlign w:val="bottom"/>
            <w:hideMark/>
          </w:tcPr>
          <w:p w:rsidR="00CF531E" w:rsidRPr="00154DC6" w:rsidRDefault="00CF531E" w:rsidP="00CF531E">
            <w:pPr>
              <w:jc w:val="center"/>
              <w:rPr>
                <w:b/>
                <w:bCs/>
                <w:sz w:val="18"/>
                <w:szCs w:val="18"/>
              </w:rPr>
            </w:pPr>
            <w:r w:rsidRPr="00154DC6">
              <w:rPr>
                <w:sz w:val="18"/>
                <w:szCs w:val="18"/>
              </w:rPr>
              <w:t> </w:t>
            </w:r>
            <w:r w:rsidRPr="00154DC6">
              <w:rPr>
                <w:b/>
                <w:bCs/>
                <w:sz w:val="18"/>
                <w:szCs w:val="18"/>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0800070660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7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0800070660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7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0800070660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14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08000L2992</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29 694,00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1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08000L2992</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29 694,00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1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08000L2992</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29 694,00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126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 xml:space="preserve">Мероприятия по обеспечению развития и укрепления материально-технической базы домов культуры в населенных пунктах с числом жителей </w:t>
            </w:r>
            <w:r w:rsidRPr="00154DC6">
              <w:rPr>
                <w:b/>
                <w:bCs/>
                <w:sz w:val="18"/>
                <w:szCs w:val="18"/>
              </w:rPr>
              <w:lastRenderedPageBreak/>
              <w:t xml:space="preserve">до 50  </w:t>
            </w:r>
            <w:proofErr w:type="spellStart"/>
            <w:r w:rsidRPr="00154DC6">
              <w:rPr>
                <w:b/>
                <w:bCs/>
                <w:sz w:val="18"/>
                <w:szCs w:val="18"/>
              </w:rPr>
              <w:t>тыс.человек</w:t>
            </w:r>
            <w:proofErr w:type="spellEnd"/>
            <w:r w:rsidRPr="00154DC6">
              <w:rPr>
                <w:b/>
                <w:bCs/>
                <w:sz w:val="18"/>
                <w:szCs w:val="18"/>
              </w:rPr>
              <w:t xml:space="preserve"> в рамках реализации мероприятий ГП НСО "Культура Новосибирской области"</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lastRenderedPageBreak/>
              <w:t>08</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08000L4670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790 900,00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1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lastRenderedPageBreak/>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08000L4670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790 900,00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1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08000L4670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790 900,00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90"/>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Реализация мероприятий МП "Развитие культуры в Куйбышевском районе"</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0800089500</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16 140,82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1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0800089500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16 140,82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1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0800089500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16 140,82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6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480 700,00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76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480 700,00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76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08</w:t>
            </w:r>
          </w:p>
        </w:tc>
        <w:tc>
          <w:tcPr>
            <w:tcW w:w="229" w:type="pct"/>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110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480 700,00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25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Социальная политика</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10</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00</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170 600,00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w:t>
            </w:r>
          </w:p>
        </w:tc>
      </w:tr>
      <w:tr w:rsidR="00CF531E" w:rsidRPr="00154DC6" w:rsidTr="00CF531E">
        <w:trPr>
          <w:trHeight w:val="255"/>
        </w:trPr>
        <w:tc>
          <w:tcPr>
            <w:tcW w:w="1355" w:type="pct"/>
            <w:shd w:val="clear" w:color="auto" w:fill="auto"/>
            <w:vAlign w:val="bottom"/>
            <w:hideMark/>
          </w:tcPr>
          <w:p w:rsidR="00CF531E" w:rsidRPr="00154DC6" w:rsidRDefault="00CF531E" w:rsidP="00CF531E">
            <w:pPr>
              <w:jc w:val="center"/>
              <w:rPr>
                <w:b/>
                <w:bCs/>
                <w:sz w:val="18"/>
                <w:szCs w:val="18"/>
              </w:rPr>
            </w:pPr>
            <w:r w:rsidRPr="00154DC6">
              <w:rPr>
                <w:b/>
                <w:bCs/>
                <w:sz w:val="18"/>
                <w:szCs w:val="18"/>
              </w:rPr>
              <w:t>Пенсионное обеспечение</w:t>
            </w:r>
          </w:p>
        </w:tc>
        <w:tc>
          <w:tcPr>
            <w:tcW w:w="230"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10</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306"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762"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170 600,00  </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w:t>
            </w:r>
          </w:p>
        </w:tc>
      </w:tr>
      <w:tr w:rsidR="00CF531E" w:rsidRPr="00154DC6" w:rsidTr="00CF531E">
        <w:trPr>
          <w:trHeight w:val="46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xml:space="preserve"> Выплата муниципальной социальной доплаты к пенсии </w:t>
            </w:r>
          </w:p>
        </w:tc>
        <w:tc>
          <w:tcPr>
            <w:tcW w:w="230" w:type="pct"/>
            <w:shd w:val="clear" w:color="auto" w:fill="auto"/>
            <w:vAlign w:val="bottom"/>
            <w:hideMark/>
          </w:tcPr>
          <w:p w:rsidR="00CF531E" w:rsidRPr="00154DC6" w:rsidRDefault="00CF531E" w:rsidP="00CF531E">
            <w:pPr>
              <w:jc w:val="center"/>
              <w:rPr>
                <w:sz w:val="18"/>
                <w:szCs w:val="18"/>
              </w:rPr>
            </w:pPr>
            <w:r w:rsidRPr="00154DC6">
              <w:rPr>
                <w:sz w:val="18"/>
                <w:szCs w:val="18"/>
              </w:rPr>
              <w:t>10</w:t>
            </w:r>
          </w:p>
        </w:tc>
        <w:tc>
          <w:tcPr>
            <w:tcW w:w="229"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9900010100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170 600,00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46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Социальное обеспечение и иные выплаты населению</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10</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9900010100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300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170 600,00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48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 xml:space="preserve">Публичные нормативные социальные выплаты гражданам </w:t>
            </w:r>
          </w:p>
        </w:tc>
        <w:tc>
          <w:tcPr>
            <w:tcW w:w="230" w:type="pct"/>
            <w:shd w:val="clear" w:color="auto" w:fill="auto"/>
            <w:noWrap/>
            <w:vAlign w:val="bottom"/>
            <w:hideMark/>
          </w:tcPr>
          <w:p w:rsidR="00CF531E" w:rsidRPr="00154DC6" w:rsidRDefault="00CF531E" w:rsidP="00CF531E">
            <w:pPr>
              <w:jc w:val="center"/>
              <w:rPr>
                <w:sz w:val="18"/>
                <w:szCs w:val="18"/>
              </w:rPr>
            </w:pPr>
            <w:r w:rsidRPr="00154DC6">
              <w:rPr>
                <w:sz w:val="18"/>
                <w:szCs w:val="18"/>
              </w:rPr>
              <w:t>10</w:t>
            </w:r>
          </w:p>
        </w:tc>
        <w:tc>
          <w:tcPr>
            <w:tcW w:w="229" w:type="pct"/>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687" w:type="pct"/>
            <w:shd w:val="clear" w:color="auto" w:fill="auto"/>
            <w:noWrap/>
            <w:vAlign w:val="bottom"/>
            <w:hideMark/>
          </w:tcPr>
          <w:p w:rsidR="00CF531E" w:rsidRPr="00154DC6" w:rsidRDefault="00CF531E" w:rsidP="00CF531E">
            <w:pPr>
              <w:jc w:val="center"/>
              <w:rPr>
                <w:sz w:val="18"/>
                <w:szCs w:val="18"/>
              </w:rPr>
            </w:pPr>
            <w:r w:rsidRPr="00154DC6">
              <w:rPr>
                <w:sz w:val="18"/>
                <w:szCs w:val="18"/>
              </w:rPr>
              <w:t>9900010100</w:t>
            </w:r>
          </w:p>
        </w:tc>
        <w:tc>
          <w:tcPr>
            <w:tcW w:w="306" w:type="pct"/>
            <w:shd w:val="clear" w:color="auto" w:fill="auto"/>
            <w:noWrap/>
            <w:vAlign w:val="bottom"/>
            <w:hideMark/>
          </w:tcPr>
          <w:p w:rsidR="00CF531E" w:rsidRPr="00154DC6" w:rsidRDefault="00CF531E" w:rsidP="00CF531E">
            <w:pPr>
              <w:jc w:val="center"/>
              <w:rPr>
                <w:sz w:val="18"/>
                <w:szCs w:val="18"/>
              </w:rPr>
            </w:pPr>
            <w:r w:rsidRPr="00154DC6">
              <w:rPr>
                <w:sz w:val="18"/>
                <w:szCs w:val="18"/>
              </w:rPr>
              <w:t>310</w:t>
            </w:r>
          </w:p>
        </w:tc>
        <w:tc>
          <w:tcPr>
            <w:tcW w:w="762"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170 600,00  </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255"/>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t>Условно утвержденные расходы</w:t>
            </w:r>
          </w:p>
        </w:tc>
        <w:tc>
          <w:tcPr>
            <w:tcW w:w="230" w:type="pct"/>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229" w:type="pct"/>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687" w:type="pct"/>
            <w:shd w:val="clear" w:color="auto" w:fill="auto"/>
            <w:vAlign w:val="center"/>
            <w:hideMark/>
          </w:tcPr>
          <w:p w:rsidR="00CF531E" w:rsidRPr="00154DC6" w:rsidRDefault="00CF531E" w:rsidP="00CF531E">
            <w:pPr>
              <w:jc w:val="center"/>
              <w:rPr>
                <w:sz w:val="18"/>
                <w:szCs w:val="18"/>
              </w:rPr>
            </w:pPr>
            <w:r w:rsidRPr="00154DC6">
              <w:rPr>
                <w:sz w:val="18"/>
                <w:szCs w:val="18"/>
              </w:rPr>
              <w:t>990000000</w:t>
            </w:r>
          </w:p>
        </w:tc>
        <w:tc>
          <w:tcPr>
            <w:tcW w:w="306" w:type="pct"/>
            <w:shd w:val="clear" w:color="auto" w:fill="auto"/>
            <w:vAlign w:val="center"/>
            <w:hideMark/>
          </w:tcPr>
          <w:p w:rsidR="00CF531E" w:rsidRPr="00154DC6" w:rsidRDefault="00CF531E" w:rsidP="00CF531E">
            <w:pPr>
              <w:jc w:val="center"/>
              <w:rPr>
                <w:sz w:val="18"/>
                <w:szCs w:val="18"/>
              </w:rPr>
            </w:pPr>
            <w:r w:rsidRPr="00154DC6">
              <w:rPr>
                <w:sz w:val="18"/>
                <w:szCs w:val="18"/>
              </w:rPr>
              <w:t> </w:t>
            </w:r>
          </w:p>
        </w:tc>
        <w:tc>
          <w:tcPr>
            <w:tcW w:w="762" w:type="pct"/>
            <w:shd w:val="clear" w:color="auto" w:fill="auto"/>
            <w:vAlign w:val="center"/>
            <w:hideMark/>
          </w:tcPr>
          <w:p w:rsidR="00CF531E" w:rsidRPr="00154DC6" w:rsidRDefault="00CF531E" w:rsidP="00CF531E">
            <w:pPr>
              <w:jc w:val="center"/>
              <w:rPr>
                <w:sz w:val="18"/>
                <w:szCs w:val="18"/>
              </w:rPr>
            </w:pPr>
            <w:r w:rsidRPr="00154DC6">
              <w:rPr>
                <w:sz w:val="18"/>
                <w:szCs w:val="18"/>
              </w:rPr>
              <w:t>0</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137 802,25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172 909,00  </w:t>
            </w:r>
          </w:p>
        </w:tc>
      </w:tr>
      <w:tr w:rsidR="00CF531E" w:rsidRPr="00154DC6" w:rsidTr="00CF531E">
        <w:trPr>
          <w:trHeight w:val="420"/>
        </w:trPr>
        <w:tc>
          <w:tcPr>
            <w:tcW w:w="1355" w:type="pct"/>
            <w:shd w:val="clear" w:color="auto" w:fill="auto"/>
            <w:vAlign w:val="bottom"/>
            <w:hideMark/>
          </w:tcPr>
          <w:p w:rsidR="00CF531E" w:rsidRPr="00154DC6" w:rsidRDefault="00CF531E" w:rsidP="00CF531E">
            <w:pPr>
              <w:jc w:val="center"/>
              <w:rPr>
                <w:sz w:val="18"/>
                <w:szCs w:val="18"/>
              </w:rPr>
            </w:pPr>
            <w:r w:rsidRPr="00154DC6">
              <w:rPr>
                <w:sz w:val="18"/>
                <w:szCs w:val="18"/>
              </w:rPr>
              <w:lastRenderedPageBreak/>
              <w:t>Неуказанный вид расходов</w:t>
            </w:r>
          </w:p>
        </w:tc>
        <w:tc>
          <w:tcPr>
            <w:tcW w:w="230" w:type="pct"/>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229" w:type="pct"/>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687" w:type="pct"/>
            <w:shd w:val="clear" w:color="auto" w:fill="auto"/>
            <w:vAlign w:val="center"/>
            <w:hideMark/>
          </w:tcPr>
          <w:p w:rsidR="00CF531E" w:rsidRPr="00154DC6" w:rsidRDefault="00CF531E" w:rsidP="00CF531E">
            <w:pPr>
              <w:jc w:val="center"/>
              <w:rPr>
                <w:sz w:val="18"/>
                <w:szCs w:val="18"/>
              </w:rPr>
            </w:pPr>
            <w:r w:rsidRPr="00154DC6">
              <w:rPr>
                <w:sz w:val="18"/>
                <w:szCs w:val="18"/>
              </w:rPr>
              <w:t>9990000000</w:t>
            </w:r>
          </w:p>
        </w:tc>
        <w:tc>
          <w:tcPr>
            <w:tcW w:w="306" w:type="pct"/>
            <w:shd w:val="clear" w:color="auto" w:fill="auto"/>
            <w:vAlign w:val="center"/>
            <w:hideMark/>
          </w:tcPr>
          <w:p w:rsidR="00CF531E" w:rsidRPr="00154DC6" w:rsidRDefault="00CF531E" w:rsidP="00CF531E">
            <w:pPr>
              <w:jc w:val="center"/>
              <w:rPr>
                <w:sz w:val="18"/>
                <w:szCs w:val="18"/>
              </w:rPr>
            </w:pPr>
            <w:r w:rsidRPr="00154DC6">
              <w:rPr>
                <w:sz w:val="18"/>
                <w:szCs w:val="18"/>
              </w:rPr>
              <w:t>900</w:t>
            </w:r>
          </w:p>
        </w:tc>
        <w:tc>
          <w:tcPr>
            <w:tcW w:w="762" w:type="pct"/>
            <w:shd w:val="clear" w:color="auto" w:fill="auto"/>
            <w:vAlign w:val="center"/>
            <w:hideMark/>
          </w:tcPr>
          <w:p w:rsidR="00CF531E" w:rsidRPr="00154DC6" w:rsidRDefault="00CF531E" w:rsidP="00CF531E">
            <w:pPr>
              <w:jc w:val="center"/>
              <w:rPr>
                <w:sz w:val="18"/>
                <w:szCs w:val="18"/>
              </w:rPr>
            </w:pPr>
            <w:r w:rsidRPr="00154DC6">
              <w:rPr>
                <w:sz w:val="18"/>
                <w:szCs w:val="18"/>
              </w:rPr>
              <w:t>0</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137 802,25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172 909,00  </w:t>
            </w:r>
          </w:p>
        </w:tc>
      </w:tr>
      <w:tr w:rsidR="00CF531E" w:rsidRPr="00154DC6" w:rsidTr="00CF531E">
        <w:trPr>
          <w:trHeight w:val="330"/>
        </w:trPr>
        <w:tc>
          <w:tcPr>
            <w:tcW w:w="1355" w:type="pct"/>
            <w:shd w:val="clear" w:color="auto" w:fill="auto"/>
            <w:noWrap/>
            <w:vAlign w:val="bottom"/>
            <w:hideMark/>
          </w:tcPr>
          <w:p w:rsidR="00CF531E" w:rsidRPr="00154DC6" w:rsidRDefault="00CF531E" w:rsidP="00CF531E">
            <w:pPr>
              <w:jc w:val="center"/>
              <w:rPr>
                <w:sz w:val="18"/>
                <w:szCs w:val="18"/>
              </w:rPr>
            </w:pPr>
            <w:r w:rsidRPr="00154DC6">
              <w:rPr>
                <w:sz w:val="18"/>
                <w:szCs w:val="18"/>
              </w:rPr>
              <w:t>Неуказанный вид расходов</w:t>
            </w:r>
          </w:p>
        </w:tc>
        <w:tc>
          <w:tcPr>
            <w:tcW w:w="230" w:type="pct"/>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229" w:type="pct"/>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687" w:type="pct"/>
            <w:shd w:val="clear" w:color="auto" w:fill="auto"/>
            <w:vAlign w:val="center"/>
            <w:hideMark/>
          </w:tcPr>
          <w:p w:rsidR="00CF531E" w:rsidRPr="00154DC6" w:rsidRDefault="00CF531E" w:rsidP="00CF531E">
            <w:pPr>
              <w:jc w:val="center"/>
              <w:rPr>
                <w:sz w:val="18"/>
                <w:szCs w:val="18"/>
              </w:rPr>
            </w:pPr>
            <w:r w:rsidRPr="00154DC6">
              <w:rPr>
                <w:sz w:val="18"/>
                <w:szCs w:val="18"/>
              </w:rPr>
              <w:t>9990000000</w:t>
            </w:r>
          </w:p>
        </w:tc>
        <w:tc>
          <w:tcPr>
            <w:tcW w:w="306" w:type="pct"/>
            <w:shd w:val="clear" w:color="auto" w:fill="auto"/>
            <w:vAlign w:val="center"/>
            <w:hideMark/>
          </w:tcPr>
          <w:p w:rsidR="00CF531E" w:rsidRPr="00154DC6" w:rsidRDefault="00CF531E" w:rsidP="00CF531E">
            <w:pPr>
              <w:jc w:val="center"/>
              <w:rPr>
                <w:sz w:val="18"/>
                <w:szCs w:val="18"/>
              </w:rPr>
            </w:pPr>
            <w:r w:rsidRPr="00154DC6">
              <w:rPr>
                <w:sz w:val="18"/>
                <w:szCs w:val="18"/>
              </w:rPr>
              <w:t>990</w:t>
            </w:r>
          </w:p>
        </w:tc>
        <w:tc>
          <w:tcPr>
            <w:tcW w:w="762" w:type="pct"/>
            <w:shd w:val="clear" w:color="auto" w:fill="auto"/>
            <w:vAlign w:val="center"/>
            <w:hideMark/>
          </w:tcPr>
          <w:p w:rsidR="00CF531E" w:rsidRPr="00154DC6" w:rsidRDefault="00CF531E" w:rsidP="00CF531E">
            <w:pPr>
              <w:jc w:val="center"/>
              <w:rPr>
                <w:sz w:val="18"/>
                <w:szCs w:val="18"/>
              </w:rPr>
            </w:pPr>
            <w:r w:rsidRPr="00154DC6">
              <w:rPr>
                <w:sz w:val="18"/>
                <w:szCs w:val="18"/>
              </w:rPr>
              <w:t>0</w:t>
            </w:r>
          </w:p>
        </w:tc>
        <w:tc>
          <w:tcPr>
            <w:tcW w:w="688"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137 802,25  </w:t>
            </w:r>
          </w:p>
        </w:tc>
        <w:tc>
          <w:tcPr>
            <w:tcW w:w="743" w:type="pct"/>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172 909,00  </w:t>
            </w:r>
          </w:p>
        </w:tc>
      </w:tr>
      <w:tr w:rsidR="00CF531E" w:rsidRPr="00154DC6" w:rsidTr="00CF531E">
        <w:trPr>
          <w:trHeight w:val="255"/>
        </w:trPr>
        <w:tc>
          <w:tcPr>
            <w:tcW w:w="2807" w:type="pct"/>
            <w:gridSpan w:val="5"/>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Всего расходов</w:t>
            </w:r>
          </w:p>
          <w:p w:rsidR="00CF531E" w:rsidRPr="00154DC6" w:rsidRDefault="00CF531E" w:rsidP="00CF531E">
            <w:pPr>
              <w:jc w:val="center"/>
              <w:rPr>
                <w:sz w:val="18"/>
                <w:szCs w:val="18"/>
              </w:rPr>
            </w:pPr>
            <w:r w:rsidRPr="00154DC6">
              <w:rPr>
                <w:sz w:val="18"/>
                <w:szCs w:val="18"/>
              </w:rPr>
              <w:t> </w:t>
            </w:r>
          </w:p>
        </w:tc>
        <w:tc>
          <w:tcPr>
            <w:tcW w:w="762" w:type="pct"/>
            <w:shd w:val="clear" w:color="auto" w:fill="auto"/>
            <w:noWrap/>
            <w:vAlign w:val="bottom"/>
            <w:hideMark/>
          </w:tcPr>
          <w:p w:rsidR="00CF531E" w:rsidRPr="00154DC6" w:rsidRDefault="00CF531E" w:rsidP="00CF531E">
            <w:pPr>
              <w:rPr>
                <w:b/>
                <w:bCs/>
                <w:sz w:val="18"/>
                <w:szCs w:val="18"/>
              </w:rPr>
            </w:pPr>
            <w:r w:rsidRPr="00154DC6">
              <w:rPr>
                <w:b/>
                <w:bCs/>
                <w:sz w:val="18"/>
                <w:szCs w:val="18"/>
              </w:rPr>
              <w:t>11 412 773,11</w:t>
            </w:r>
          </w:p>
        </w:tc>
        <w:tc>
          <w:tcPr>
            <w:tcW w:w="688"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5 629 745,00  </w:t>
            </w:r>
          </w:p>
        </w:tc>
        <w:tc>
          <w:tcPr>
            <w:tcW w:w="743" w:type="pct"/>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3 580 006,00  </w:t>
            </w:r>
          </w:p>
        </w:tc>
      </w:tr>
    </w:tbl>
    <w:p w:rsidR="00CF531E" w:rsidRPr="005D6DA9" w:rsidRDefault="00CF531E" w:rsidP="00CF531E"/>
    <w:p w:rsidR="00CF531E" w:rsidRPr="005D6DA9" w:rsidRDefault="00CF531E" w:rsidP="00CF531E"/>
    <w:p w:rsidR="00CF531E" w:rsidRPr="005D6DA9" w:rsidRDefault="00CF531E" w:rsidP="00CF531E"/>
    <w:tbl>
      <w:tblPr>
        <w:tblW w:w="5000" w:type="pct"/>
        <w:tblLook w:val="04A0" w:firstRow="1" w:lastRow="0" w:firstColumn="1" w:lastColumn="0" w:noHBand="0" w:noVBand="1"/>
      </w:tblPr>
      <w:tblGrid>
        <w:gridCol w:w="811"/>
        <w:gridCol w:w="810"/>
        <w:gridCol w:w="813"/>
        <w:gridCol w:w="816"/>
        <w:gridCol w:w="977"/>
        <w:gridCol w:w="495"/>
        <w:gridCol w:w="372"/>
        <w:gridCol w:w="405"/>
        <w:gridCol w:w="1360"/>
        <w:gridCol w:w="1248"/>
        <w:gridCol w:w="1248"/>
      </w:tblGrid>
      <w:tr w:rsidR="00CF531E" w:rsidRPr="00154DC6" w:rsidTr="00CF531E">
        <w:trPr>
          <w:trHeight w:val="1650"/>
        </w:trPr>
        <w:tc>
          <w:tcPr>
            <w:tcW w:w="433" w:type="pct"/>
            <w:tcBorders>
              <w:top w:val="nil"/>
              <w:left w:val="nil"/>
              <w:bottom w:val="nil"/>
              <w:right w:val="nil"/>
            </w:tcBorders>
            <w:shd w:val="clear" w:color="auto" w:fill="auto"/>
            <w:noWrap/>
            <w:vAlign w:val="center"/>
            <w:hideMark/>
          </w:tcPr>
          <w:p w:rsidR="00CF531E" w:rsidRPr="00154DC6" w:rsidRDefault="00CF531E" w:rsidP="00CF531E">
            <w:pPr>
              <w:rPr>
                <w:sz w:val="18"/>
                <w:szCs w:val="18"/>
              </w:rPr>
            </w:pPr>
          </w:p>
        </w:tc>
        <w:tc>
          <w:tcPr>
            <w:tcW w:w="433" w:type="pct"/>
            <w:tcBorders>
              <w:top w:val="nil"/>
              <w:left w:val="nil"/>
              <w:bottom w:val="nil"/>
              <w:right w:val="nil"/>
            </w:tcBorders>
            <w:shd w:val="clear" w:color="auto" w:fill="auto"/>
            <w:noWrap/>
            <w:vAlign w:val="center"/>
            <w:hideMark/>
          </w:tcPr>
          <w:p w:rsidR="00CF531E" w:rsidRPr="00154DC6" w:rsidRDefault="00CF531E" w:rsidP="00CF531E">
            <w:pPr>
              <w:rPr>
                <w:sz w:val="18"/>
                <w:szCs w:val="18"/>
              </w:rPr>
            </w:pPr>
          </w:p>
        </w:tc>
        <w:tc>
          <w:tcPr>
            <w:tcW w:w="434" w:type="pct"/>
            <w:tcBorders>
              <w:top w:val="nil"/>
              <w:left w:val="nil"/>
              <w:bottom w:val="nil"/>
              <w:right w:val="nil"/>
            </w:tcBorders>
            <w:shd w:val="clear" w:color="auto" w:fill="auto"/>
            <w:noWrap/>
            <w:vAlign w:val="center"/>
            <w:hideMark/>
          </w:tcPr>
          <w:p w:rsidR="00CF531E" w:rsidRPr="00154DC6" w:rsidRDefault="00CF531E" w:rsidP="00CF531E">
            <w:pPr>
              <w:rPr>
                <w:sz w:val="18"/>
                <w:szCs w:val="18"/>
              </w:rPr>
            </w:pPr>
          </w:p>
        </w:tc>
        <w:tc>
          <w:tcPr>
            <w:tcW w:w="436" w:type="pct"/>
            <w:tcBorders>
              <w:top w:val="nil"/>
              <w:left w:val="nil"/>
              <w:bottom w:val="nil"/>
              <w:right w:val="nil"/>
            </w:tcBorders>
            <w:shd w:val="clear" w:color="auto" w:fill="auto"/>
            <w:noWrap/>
            <w:vAlign w:val="center"/>
            <w:hideMark/>
          </w:tcPr>
          <w:p w:rsidR="00CF531E" w:rsidRPr="00154DC6" w:rsidRDefault="00CF531E" w:rsidP="00CF531E">
            <w:pPr>
              <w:rPr>
                <w:sz w:val="18"/>
                <w:szCs w:val="18"/>
              </w:rPr>
            </w:pPr>
          </w:p>
        </w:tc>
        <w:tc>
          <w:tcPr>
            <w:tcW w:w="523" w:type="pct"/>
            <w:tcBorders>
              <w:top w:val="nil"/>
              <w:left w:val="nil"/>
              <w:bottom w:val="nil"/>
              <w:right w:val="nil"/>
            </w:tcBorders>
            <w:shd w:val="clear" w:color="auto" w:fill="auto"/>
            <w:noWrap/>
            <w:vAlign w:val="bottom"/>
            <w:hideMark/>
          </w:tcPr>
          <w:p w:rsidR="00CF531E" w:rsidRPr="00154DC6" w:rsidRDefault="00CF531E" w:rsidP="00CF531E">
            <w:pPr>
              <w:rPr>
                <w:sz w:val="18"/>
                <w:szCs w:val="18"/>
              </w:rPr>
            </w:pPr>
          </w:p>
        </w:tc>
        <w:tc>
          <w:tcPr>
            <w:tcW w:w="168" w:type="pct"/>
            <w:tcBorders>
              <w:top w:val="nil"/>
              <w:left w:val="nil"/>
              <w:bottom w:val="nil"/>
              <w:right w:val="nil"/>
            </w:tcBorders>
            <w:shd w:val="clear" w:color="auto" w:fill="auto"/>
            <w:noWrap/>
            <w:vAlign w:val="bottom"/>
            <w:hideMark/>
          </w:tcPr>
          <w:p w:rsidR="00CF531E" w:rsidRPr="00154DC6" w:rsidRDefault="00CF531E" w:rsidP="00CF531E">
            <w:pPr>
              <w:rPr>
                <w:sz w:val="18"/>
                <w:szCs w:val="18"/>
              </w:rPr>
            </w:pPr>
          </w:p>
        </w:tc>
        <w:tc>
          <w:tcPr>
            <w:tcW w:w="292" w:type="pct"/>
            <w:tcBorders>
              <w:top w:val="nil"/>
              <w:left w:val="nil"/>
              <w:bottom w:val="nil"/>
              <w:right w:val="nil"/>
            </w:tcBorders>
            <w:shd w:val="clear" w:color="auto" w:fill="auto"/>
            <w:noWrap/>
            <w:vAlign w:val="bottom"/>
            <w:hideMark/>
          </w:tcPr>
          <w:p w:rsidR="00CF531E" w:rsidRPr="00154DC6" w:rsidRDefault="00CF531E" w:rsidP="00CF531E">
            <w:pPr>
              <w:rPr>
                <w:sz w:val="18"/>
                <w:szCs w:val="18"/>
              </w:rPr>
            </w:pPr>
          </w:p>
        </w:tc>
        <w:tc>
          <w:tcPr>
            <w:tcW w:w="215" w:type="pct"/>
            <w:tcBorders>
              <w:top w:val="nil"/>
              <w:left w:val="nil"/>
              <w:bottom w:val="nil"/>
              <w:right w:val="nil"/>
            </w:tcBorders>
            <w:shd w:val="clear" w:color="auto" w:fill="auto"/>
            <w:noWrap/>
            <w:vAlign w:val="bottom"/>
            <w:hideMark/>
          </w:tcPr>
          <w:p w:rsidR="00CF531E" w:rsidRPr="00154DC6" w:rsidRDefault="00CF531E" w:rsidP="00CF531E">
            <w:pPr>
              <w:rPr>
                <w:sz w:val="18"/>
                <w:szCs w:val="18"/>
              </w:rPr>
            </w:pPr>
          </w:p>
        </w:tc>
        <w:tc>
          <w:tcPr>
            <w:tcW w:w="2068" w:type="pct"/>
            <w:gridSpan w:val="3"/>
            <w:tcBorders>
              <w:top w:val="nil"/>
              <w:left w:val="nil"/>
              <w:bottom w:val="nil"/>
              <w:right w:val="nil"/>
            </w:tcBorders>
            <w:shd w:val="clear" w:color="auto" w:fill="auto"/>
            <w:vAlign w:val="bottom"/>
            <w:hideMark/>
          </w:tcPr>
          <w:p w:rsidR="00CF531E" w:rsidRPr="00154DC6" w:rsidRDefault="00CF531E" w:rsidP="00CF531E">
            <w:pPr>
              <w:jc w:val="center"/>
              <w:rPr>
                <w:sz w:val="18"/>
                <w:szCs w:val="18"/>
              </w:rPr>
            </w:pPr>
            <w:r w:rsidRPr="00154DC6">
              <w:rPr>
                <w:sz w:val="18"/>
                <w:szCs w:val="18"/>
              </w:rPr>
              <w:t>Приложение №3</w:t>
            </w:r>
          </w:p>
          <w:p w:rsidR="00CF531E" w:rsidRPr="00154DC6" w:rsidRDefault="00CF531E" w:rsidP="00CF531E">
            <w:pPr>
              <w:jc w:val="center"/>
              <w:rPr>
                <w:sz w:val="18"/>
                <w:szCs w:val="18"/>
              </w:rPr>
            </w:pPr>
            <w:r w:rsidRPr="00154DC6">
              <w:rPr>
                <w:sz w:val="18"/>
                <w:szCs w:val="18"/>
              </w:rPr>
              <w:t>к решению сессии Совета депутатов Гжатского сельсовета Куйбышевского района Новосибирской области  от 24.12.2021 №3  "О бюджете Гжатского сельсовета Куйбышевского района на 2022 год и плановый период 2023 и 2024 годов»</w:t>
            </w:r>
          </w:p>
        </w:tc>
      </w:tr>
      <w:tr w:rsidR="00CF531E" w:rsidRPr="00154DC6" w:rsidTr="00CF531E">
        <w:trPr>
          <w:trHeight w:val="1125"/>
        </w:trPr>
        <w:tc>
          <w:tcPr>
            <w:tcW w:w="5000" w:type="pct"/>
            <w:gridSpan w:val="11"/>
            <w:tcBorders>
              <w:top w:val="nil"/>
              <w:left w:val="nil"/>
              <w:bottom w:val="nil"/>
              <w:right w:val="nil"/>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Распределение бюджетных ассигнований бюджета Гжатского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2022год и плановый период 2023 и 2024 годов</w:t>
            </w:r>
          </w:p>
        </w:tc>
      </w:tr>
      <w:tr w:rsidR="00CF531E" w:rsidRPr="00154DC6" w:rsidTr="00CF531E">
        <w:trPr>
          <w:trHeight w:val="276"/>
        </w:trPr>
        <w:tc>
          <w:tcPr>
            <w:tcW w:w="173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Наименование</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КЦСР</w:t>
            </w:r>
          </w:p>
        </w:tc>
        <w:tc>
          <w:tcPr>
            <w:tcW w:w="16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КВР</w:t>
            </w:r>
          </w:p>
        </w:tc>
        <w:tc>
          <w:tcPr>
            <w:tcW w:w="29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РЗ</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ПР</w:t>
            </w:r>
          </w:p>
        </w:tc>
        <w:tc>
          <w:tcPr>
            <w:tcW w:w="72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Сумма на 2022год</w:t>
            </w:r>
          </w:p>
        </w:tc>
        <w:tc>
          <w:tcPr>
            <w:tcW w:w="66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Сумма на 2023г.</w:t>
            </w:r>
          </w:p>
        </w:tc>
        <w:tc>
          <w:tcPr>
            <w:tcW w:w="66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Сумма на 2024г.</w:t>
            </w:r>
          </w:p>
        </w:tc>
      </w:tr>
      <w:tr w:rsidR="00CF531E" w:rsidRPr="00154DC6" w:rsidTr="00CF531E">
        <w:trPr>
          <w:trHeight w:val="525"/>
        </w:trPr>
        <w:tc>
          <w:tcPr>
            <w:tcW w:w="1735" w:type="pct"/>
            <w:gridSpan w:val="4"/>
            <w:vMerge/>
            <w:tcBorders>
              <w:top w:val="single" w:sz="4" w:space="0" w:color="auto"/>
              <w:left w:val="single" w:sz="4" w:space="0" w:color="auto"/>
              <w:bottom w:val="single" w:sz="4" w:space="0" w:color="auto"/>
              <w:right w:val="single" w:sz="4" w:space="0" w:color="auto"/>
            </w:tcBorders>
            <w:vAlign w:val="center"/>
            <w:hideMark/>
          </w:tcPr>
          <w:p w:rsidR="00CF531E" w:rsidRPr="00154DC6" w:rsidRDefault="00CF531E" w:rsidP="00CF531E">
            <w:pPr>
              <w:rPr>
                <w:sz w:val="18"/>
                <w:szCs w:val="18"/>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CF531E" w:rsidRPr="00154DC6" w:rsidRDefault="00CF531E" w:rsidP="00CF531E">
            <w:pPr>
              <w:rPr>
                <w:sz w:val="18"/>
                <w:szCs w:val="18"/>
              </w:rPr>
            </w:pPr>
          </w:p>
        </w:tc>
        <w:tc>
          <w:tcPr>
            <w:tcW w:w="168" w:type="pct"/>
            <w:vMerge/>
            <w:tcBorders>
              <w:top w:val="single" w:sz="4" w:space="0" w:color="auto"/>
              <w:left w:val="single" w:sz="4" w:space="0" w:color="auto"/>
              <w:bottom w:val="single" w:sz="4" w:space="0" w:color="000000"/>
              <w:right w:val="single" w:sz="4" w:space="0" w:color="auto"/>
            </w:tcBorders>
            <w:vAlign w:val="center"/>
            <w:hideMark/>
          </w:tcPr>
          <w:p w:rsidR="00CF531E" w:rsidRPr="00154DC6" w:rsidRDefault="00CF531E" w:rsidP="00CF531E">
            <w:pPr>
              <w:rPr>
                <w:sz w:val="18"/>
                <w:szCs w:val="18"/>
              </w:rPr>
            </w:pPr>
          </w:p>
        </w:tc>
        <w:tc>
          <w:tcPr>
            <w:tcW w:w="292" w:type="pct"/>
            <w:vMerge/>
            <w:tcBorders>
              <w:top w:val="single" w:sz="4" w:space="0" w:color="auto"/>
              <w:left w:val="single" w:sz="4" w:space="0" w:color="auto"/>
              <w:bottom w:val="single" w:sz="4" w:space="0" w:color="000000"/>
              <w:right w:val="single" w:sz="4" w:space="0" w:color="auto"/>
            </w:tcBorders>
            <w:vAlign w:val="center"/>
            <w:hideMark/>
          </w:tcPr>
          <w:p w:rsidR="00CF531E" w:rsidRPr="00154DC6" w:rsidRDefault="00CF531E" w:rsidP="00CF531E">
            <w:pPr>
              <w:rPr>
                <w:sz w:val="18"/>
                <w:szCs w:val="18"/>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CF531E" w:rsidRPr="00154DC6" w:rsidRDefault="00CF531E" w:rsidP="00CF531E">
            <w:pPr>
              <w:rPr>
                <w:sz w:val="18"/>
                <w:szCs w:val="18"/>
              </w:rPr>
            </w:pPr>
          </w:p>
        </w:tc>
        <w:tc>
          <w:tcPr>
            <w:tcW w:w="729" w:type="pct"/>
            <w:vMerge/>
            <w:tcBorders>
              <w:top w:val="single" w:sz="4" w:space="0" w:color="auto"/>
              <w:left w:val="single" w:sz="4" w:space="0" w:color="auto"/>
              <w:bottom w:val="single" w:sz="4" w:space="0" w:color="000000"/>
              <w:right w:val="single" w:sz="4" w:space="0" w:color="auto"/>
            </w:tcBorders>
            <w:vAlign w:val="center"/>
            <w:hideMark/>
          </w:tcPr>
          <w:p w:rsidR="00CF531E" w:rsidRPr="00154DC6" w:rsidRDefault="00CF531E" w:rsidP="00CF531E">
            <w:pPr>
              <w:rPr>
                <w:sz w:val="18"/>
                <w:szCs w:val="18"/>
              </w:rPr>
            </w:pPr>
          </w:p>
        </w:tc>
        <w:tc>
          <w:tcPr>
            <w:tcW w:w="669" w:type="pct"/>
            <w:vMerge/>
            <w:tcBorders>
              <w:top w:val="single" w:sz="4" w:space="0" w:color="auto"/>
              <w:left w:val="single" w:sz="4" w:space="0" w:color="auto"/>
              <w:bottom w:val="single" w:sz="4" w:space="0" w:color="000000"/>
              <w:right w:val="single" w:sz="4" w:space="0" w:color="auto"/>
            </w:tcBorders>
            <w:vAlign w:val="center"/>
            <w:hideMark/>
          </w:tcPr>
          <w:p w:rsidR="00CF531E" w:rsidRPr="00154DC6" w:rsidRDefault="00CF531E" w:rsidP="00CF531E">
            <w:pPr>
              <w:rPr>
                <w:sz w:val="18"/>
                <w:szCs w:val="18"/>
              </w:rPr>
            </w:pPr>
          </w:p>
        </w:tc>
        <w:tc>
          <w:tcPr>
            <w:tcW w:w="669" w:type="pct"/>
            <w:vMerge/>
            <w:tcBorders>
              <w:top w:val="single" w:sz="4" w:space="0" w:color="auto"/>
              <w:left w:val="single" w:sz="4" w:space="0" w:color="auto"/>
              <w:bottom w:val="single" w:sz="4" w:space="0" w:color="000000"/>
              <w:right w:val="single" w:sz="4" w:space="0" w:color="auto"/>
            </w:tcBorders>
            <w:vAlign w:val="center"/>
            <w:hideMark/>
          </w:tcPr>
          <w:p w:rsidR="00CF531E" w:rsidRPr="00154DC6" w:rsidRDefault="00CF531E" w:rsidP="00CF531E">
            <w:pPr>
              <w:rPr>
                <w:sz w:val="18"/>
                <w:szCs w:val="18"/>
              </w:rPr>
            </w:pPr>
          </w:p>
        </w:tc>
      </w:tr>
      <w:tr w:rsidR="00CF531E" w:rsidRPr="00154DC6" w:rsidTr="00CF531E">
        <w:trPr>
          <w:trHeight w:val="40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ОБЩЕГОСУДАРСТВЕННЫЕ ВОПРОСЫ</w:t>
            </w:r>
          </w:p>
        </w:tc>
        <w:tc>
          <w:tcPr>
            <w:tcW w:w="523" w:type="pct"/>
            <w:tcBorders>
              <w:top w:val="single" w:sz="4" w:space="0" w:color="auto"/>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 </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3 730 445,06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3 279 114,00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1 828 426,00</w:t>
            </w:r>
          </w:p>
        </w:tc>
      </w:tr>
      <w:tr w:rsidR="00CF531E" w:rsidRPr="00154DC6" w:rsidTr="00CF531E">
        <w:trPr>
          <w:trHeight w:val="675"/>
        </w:trPr>
        <w:tc>
          <w:tcPr>
            <w:tcW w:w="1735" w:type="pct"/>
            <w:gridSpan w:val="4"/>
            <w:tcBorders>
              <w:top w:val="nil"/>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Функционирование высшего должностного лица субъекта Российской Федерации и муниципального образования</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846 659,00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769 114,00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769 114,00  </w:t>
            </w:r>
          </w:p>
        </w:tc>
      </w:tr>
      <w:tr w:rsidR="00CF531E" w:rsidRPr="00154DC6" w:rsidTr="00CF531E">
        <w:trPr>
          <w:trHeight w:val="63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Высшее должностное лицо органа местного самоуправления</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r>
      <w:tr w:rsidR="00CF531E" w:rsidRPr="00154DC6" w:rsidTr="00CF531E">
        <w:trPr>
          <w:trHeight w:val="150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r>
      <w:tr w:rsidR="00CF531E" w:rsidRPr="00154DC6" w:rsidTr="00CF531E">
        <w:trPr>
          <w:trHeight w:val="73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769 114,00  </w:t>
            </w:r>
          </w:p>
        </w:tc>
      </w:tr>
      <w:tr w:rsidR="00CF531E" w:rsidRPr="00154DC6" w:rsidTr="00CF531E">
        <w:trPr>
          <w:trHeight w:val="117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9900070510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77 545,00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142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77 545,00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3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77 545,00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20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xml:space="preserve">Функционирование Правительства Российской Федерации, высших исполнительных органов государственной власти субъектов </w:t>
            </w:r>
            <w:r w:rsidRPr="00154DC6">
              <w:rPr>
                <w:b/>
                <w:bCs/>
                <w:sz w:val="18"/>
                <w:szCs w:val="18"/>
              </w:rPr>
              <w:lastRenderedPageBreak/>
              <w:t>Российской Федерации, местных администраций</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lastRenderedPageBreak/>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2 841 786,06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2 505 000,00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1 054 312,00  </w:t>
            </w:r>
          </w:p>
        </w:tc>
      </w:tr>
      <w:tr w:rsidR="00CF531E" w:rsidRPr="00154DC6" w:rsidTr="00CF531E">
        <w:trPr>
          <w:trHeight w:val="57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lastRenderedPageBreak/>
              <w:t xml:space="preserve">Расходы на обеспечение функций муниципальных органов </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2 558 831,06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2 505 000,00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1 054 312,00  </w:t>
            </w:r>
          </w:p>
        </w:tc>
      </w:tr>
      <w:tr w:rsidR="00CF531E" w:rsidRPr="00154DC6" w:rsidTr="00CF531E">
        <w:trPr>
          <w:trHeight w:val="67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1 831 370,01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1 700 000,00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1 049 312,00  </w:t>
            </w:r>
          </w:p>
        </w:tc>
      </w:tr>
      <w:tr w:rsidR="00CF531E" w:rsidRPr="00154DC6" w:rsidTr="00CF531E">
        <w:trPr>
          <w:trHeight w:val="46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1 831 370,01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1 700 000,00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1 049 312,00  </w:t>
            </w:r>
          </w:p>
        </w:tc>
      </w:tr>
      <w:tr w:rsidR="00CF531E" w:rsidRPr="00154DC6" w:rsidTr="00CF531E">
        <w:trPr>
          <w:trHeight w:val="51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698 111,05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800 000,00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9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698 111,05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800 000,00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6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бюджетные ассигнования</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800</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29 350,00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154DC6">
        <w:trPr>
          <w:trHeight w:val="40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Уплата налогов, сборов и иных платежей </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850</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29 350,00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154DC6">
        <w:trPr>
          <w:trHeight w:val="136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9900070190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154DC6">
        <w:trPr>
          <w:trHeight w:val="55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9900070190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154DC6">
        <w:trPr>
          <w:trHeight w:val="720"/>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9900070190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154DC6">
        <w:trPr>
          <w:trHeight w:val="1320"/>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9900070510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282 855,00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154DC6">
        <w:trPr>
          <w:trHeight w:val="136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282 855,00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154DC6">
        <w:trPr>
          <w:trHeight w:val="52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282 855,00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154DC6">
        <w:trPr>
          <w:trHeight w:val="103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06</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154DC6">
        <w:trPr>
          <w:trHeight w:val="480"/>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Расходы на обеспечение функций муниципальных органов </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06</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154DC6">
        <w:trPr>
          <w:trHeight w:val="31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Межбюджетные трансферты</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500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06</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154DC6">
        <w:trPr>
          <w:trHeight w:val="25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lastRenderedPageBreak/>
              <w:t>Иные межбюджетные трансферты</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9900001400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540</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06</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7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Резервный фонд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34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Резервный фонд </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9900001700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46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Закупки товаров, работ и услуг для государственных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9900001700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800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28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Резервные средства</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9900001700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870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28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Другие общегосударственные вопросы</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22 000,00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88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Оценка недвижимости, признание прав и регулирование отношений по государственной собственности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9900001610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22 000,00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1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9900001610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22 000,00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9900001610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22 000,00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6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Национальная оборона</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02</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121 105,00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117 655,00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121 826,00  </w:t>
            </w:r>
          </w:p>
        </w:tc>
      </w:tr>
      <w:tr w:rsidR="00CF531E" w:rsidRPr="00154DC6" w:rsidTr="00CF531E">
        <w:trPr>
          <w:trHeight w:val="40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Мобилизационная и вневойсковая подготовка</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02</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121 105,00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117 655,00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121 826,00  </w:t>
            </w:r>
          </w:p>
        </w:tc>
      </w:tr>
      <w:tr w:rsidR="00CF531E" w:rsidRPr="00154DC6" w:rsidTr="00CF531E">
        <w:trPr>
          <w:trHeight w:val="91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Осуществление первичного воинского учета на территориях, где отсутствуют военные комиссариаты</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9900051180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02</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121 105,00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117 655,00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121 826,00  </w:t>
            </w:r>
          </w:p>
        </w:tc>
      </w:tr>
      <w:tr w:rsidR="00CF531E" w:rsidRPr="00154DC6" w:rsidTr="00CF531E">
        <w:trPr>
          <w:trHeight w:val="70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9900051180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292" w:type="pct"/>
            <w:tcBorders>
              <w:top w:val="nil"/>
              <w:left w:val="nil"/>
              <w:bottom w:val="single" w:sz="4" w:space="0" w:color="auto"/>
              <w:right w:val="nil"/>
            </w:tcBorders>
            <w:shd w:val="clear" w:color="auto" w:fill="auto"/>
            <w:vAlign w:val="bottom"/>
            <w:hideMark/>
          </w:tcPr>
          <w:p w:rsidR="00CF531E" w:rsidRPr="00154DC6" w:rsidRDefault="00CF531E" w:rsidP="00CF531E">
            <w:pPr>
              <w:jc w:val="center"/>
              <w:rPr>
                <w:sz w:val="18"/>
                <w:szCs w:val="18"/>
              </w:rPr>
            </w:pPr>
            <w:r w:rsidRPr="00154DC6">
              <w:rPr>
                <w:sz w:val="18"/>
                <w:szCs w:val="18"/>
              </w:rPr>
              <w:t>02</w:t>
            </w:r>
          </w:p>
        </w:tc>
        <w:tc>
          <w:tcPr>
            <w:tcW w:w="215" w:type="pct"/>
            <w:tcBorders>
              <w:top w:val="nil"/>
              <w:left w:val="single" w:sz="4" w:space="0" w:color="auto"/>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120 205,00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117 655,00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121 826,00  </w:t>
            </w:r>
          </w:p>
        </w:tc>
      </w:tr>
      <w:tr w:rsidR="00CF531E" w:rsidRPr="00154DC6" w:rsidTr="00CF531E">
        <w:trPr>
          <w:trHeight w:val="49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9900051180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120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120 205,00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117 655,00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121 826,00  </w:t>
            </w:r>
          </w:p>
        </w:tc>
      </w:tr>
      <w:tr w:rsidR="00CF531E" w:rsidRPr="00154DC6" w:rsidTr="00CF531E">
        <w:trPr>
          <w:trHeight w:val="81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9900051180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02</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4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Национальная безопасность и правоохранительная деятельность</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102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58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Муниципальная программа поселения по чрезвычайным ситуациям </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2000079500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84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2000079500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9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2000079500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5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Национальная безопасность и правоохранительная деятельность</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00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102 465,00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1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lastRenderedPageBreak/>
              <w:t>Гражданская оборона</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55 000,00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3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Муниципальная программа «Обеспечение первичных мер пожарной безопасности</w:t>
            </w:r>
            <w:r w:rsidRPr="00154DC6">
              <w:rPr>
                <w:sz w:val="18"/>
                <w:szCs w:val="18"/>
              </w:rPr>
              <w:br/>
              <w:t>на территории Гжатского сельсовета Куйбышевского района Новосибирской области»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2000079500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00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2000079500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2000079500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91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Муниципальная программа поселения по чрезвычайным ситуациям Куйбышевского района</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2500079501</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6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Премии и гранты</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2500079501</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300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7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выплаты текущего характера физическим лицам</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2500079501</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350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97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1800003950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10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47 465,00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118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муниципальной программы "Обеспечение безопасности жизнедеятельности населения Куйбышевского района"</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1800003950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10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47 465,00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9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1800003950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10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47 465,00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9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1800003950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03</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10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47 465,00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63"/>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Национальная экономика</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04</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00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932 191,65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724 790,00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764 180,00  </w:t>
            </w:r>
          </w:p>
        </w:tc>
      </w:tr>
      <w:tr w:rsidR="00CF531E" w:rsidRPr="00154DC6" w:rsidTr="00CF531E">
        <w:trPr>
          <w:trHeight w:val="75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Дорожное хозяйство( дорожные фонды)</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932 191,65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724 790,00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764 180,00  </w:t>
            </w:r>
          </w:p>
        </w:tc>
      </w:tr>
      <w:tr w:rsidR="00CF531E" w:rsidRPr="00154DC6" w:rsidTr="00CF531E">
        <w:trPr>
          <w:trHeight w:val="5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Содержание автомобильных дорог и дорожных сооружений </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9900004310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932 191,65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724 790,00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764 180,00  </w:t>
            </w:r>
          </w:p>
        </w:tc>
      </w:tr>
      <w:tr w:rsidR="00CF531E" w:rsidRPr="00154DC6" w:rsidTr="00CF531E">
        <w:trPr>
          <w:trHeight w:val="75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9900004310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932 191,65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724 790,00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764 180,00  </w:t>
            </w:r>
          </w:p>
        </w:tc>
      </w:tr>
      <w:tr w:rsidR="00CF531E" w:rsidRPr="00154DC6" w:rsidTr="00CF531E">
        <w:trPr>
          <w:trHeight w:val="67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9900004310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nil"/>
            </w:tcBorders>
            <w:shd w:val="clear" w:color="auto" w:fill="auto"/>
            <w:vAlign w:val="bottom"/>
            <w:hideMark/>
          </w:tcPr>
          <w:p w:rsidR="00CF531E" w:rsidRPr="00154DC6" w:rsidRDefault="00CF531E" w:rsidP="00CF531E">
            <w:pPr>
              <w:jc w:val="center"/>
              <w:rPr>
                <w:sz w:val="18"/>
                <w:szCs w:val="18"/>
              </w:rPr>
            </w:pPr>
            <w:r w:rsidRPr="00154DC6">
              <w:rPr>
                <w:sz w:val="18"/>
                <w:szCs w:val="18"/>
              </w:rPr>
              <w:t>04</w:t>
            </w:r>
          </w:p>
        </w:tc>
        <w:tc>
          <w:tcPr>
            <w:tcW w:w="215" w:type="pct"/>
            <w:tcBorders>
              <w:top w:val="nil"/>
              <w:left w:val="single" w:sz="4" w:space="0" w:color="auto"/>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09</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932 191,65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724 790,00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764 180,00  </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Другие вопросы в области национальной экономики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04</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117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Муниципальная программа</w:t>
            </w:r>
            <w:r w:rsidRPr="00154DC6">
              <w:rPr>
                <w:sz w:val="18"/>
                <w:szCs w:val="18"/>
              </w:rPr>
              <w:br/>
              <w:t>«Развитие субъектов малого и среднего предпринимательства</w:t>
            </w:r>
            <w:r w:rsidRPr="00154DC6">
              <w:rPr>
                <w:sz w:val="18"/>
                <w:szCs w:val="18"/>
              </w:rPr>
              <w:br/>
              <w:t>в Гжатском сельсовете Куйбышевского района</w:t>
            </w:r>
            <w:r w:rsidRPr="00154DC6">
              <w:rPr>
                <w:sz w:val="18"/>
                <w:szCs w:val="18"/>
              </w:rPr>
              <w:br/>
              <w:t>Новосибирской области»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2900079500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0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lastRenderedPageBreak/>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2900079500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7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2900079500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04</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12</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2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Жилищно-коммунальное хозяйство</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432 670,57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 Жилищное хозяйство</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95 683,20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6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Мероприятия в области жилищного хозяйства</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9900005120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95 683,20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9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9900005120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95 683,20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0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9900005120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95 683,20  </w:t>
            </w:r>
          </w:p>
        </w:tc>
        <w:tc>
          <w:tcPr>
            <w:tcW w:w="669"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7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Благоустройство</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302 426,13  </w:t>
            </w:r>
          </w:p>
        </w:tc>
        <w:tc>
          <w:tcPr>
            <w:tcW w:w="669"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85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в рамках МП "Комплексные меры профилактики наркомании в Куйбышевском районе"</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1400079570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5 319,00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1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1400079570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5 319,00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20"/>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1400079570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5 319,00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на уличное освещение в границах поселения</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9900005310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71 538,00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1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9900005310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71 538,00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9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9900005310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71 538,00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7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на организацию и содержание мест захоронения в границах поселений</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9900005340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15 250,00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5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9900005340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15 250,00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0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9900005340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15 250,00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2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Прочие мероприятия по благоустройству поселений</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9900005350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210 319,13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2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9900005350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210 319,13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90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9900005350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03</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210 319,13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Другие вопросы в области жилищно-коммунального хозяйства</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9900001100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05</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34 561,24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8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34 561,24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9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lastRenderedPageBreak/>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9900001100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05</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34 561,24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Культура, кинематография</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00</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6 093 895,83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1 345 383,75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xml:space="preserve">Культура </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6 093 895,83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1 345 383,75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52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9900070450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1 345 383,75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84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9900070450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1 345 383,75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692 665,00  </w:t>
            </w:r>
          </w:p>
        </w:tc>
      </w:tr>
      <w:tr w:rsidR="00CF531E" w:rsidRPr="00154DC6" w:rsidTr="00CF531E">
        <w:trPr>
          <w:trHeight w:val="1440"/>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9900008190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4 257 991,41  </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1 345 383,75  </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142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168"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3 478 955,94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1 244 383,75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591 665,00  </w:t>
            </w:r>
          </w:p>
        </w:tc>
      </w:tr>
      <w:tr w:rsidR="00CF531E" w:rsidRPr="00154DC6" w:rsidTr="00CF531E">
        <w:trPr>
          <w:trHeight w:val="141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110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3 478 955,94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1 244 383,75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591 665,00  </w:t>
            </w:r>
          </w:p>
        </w:tc>
      </w:tr>
      <w:tr w:rsidR="00CF531E" w:rsidRPr="00154DC6" w:rsidTr="00CF531E">
        <w:trPr>
          <w:trHeight w:val="54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778 785,47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100 000,00  </w:t>
            </w:r>
          </w:p>
        </w:tc>
      </w:tr>
      <w:tr w:rsidR="00CF531E" w:rsidRPr="00154DC6" w:rsidTr="00CF531E">
        <w:trPr>
          <w:trHeight w:val="96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778 785,47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100 000,00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100 000,00  </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Иные бюджетные ассигнования</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800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1000,00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1000,00</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xml:space="preserve">Уплата налогов, сборов и иных платежей </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9900008190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850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250,00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1000,00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1000,00</w:t>
            </w:r>
          </w:p>
        </w:tc>
      </w:tr>
      <w:tr w:rsidR="00CF531E" w:rsidRPr="00154DC6" w:rsidTr="00CF531E">
        <w:trPr>
          <w:trHeight w:val="14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9900070240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397 600,00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1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9900070240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397 600,00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9900070240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397 600,00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80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lastRenderedPageBreak/>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99000S0240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120 869,60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4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99000S0240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120 869,60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0,00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0,00</w:t>
            </w:r>
          </w:p>
        </w:tc>
      </w:tr>
      <w:tr w:rsidR="00CF531E" w:rsidRPr="00154DC6" w:rsidTr="00CF531E">
        <w:trPr>
          <w:trHeight w:val="79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99000S0240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120 869,60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0,00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0,00</w:t>
            </w:r>
          </w:p>
        </w:tc>
      </w:tr>
      <w:tr w:rsidR="00CF531E" w:rsidRPr="00154DC6" w:rsidTr="00CF531E">
        <w:trPr>
          <w:trHeight w:val="1590"/>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0800070660</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3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0800070660</w:t>
            </w:r>
          </w:p>
        </w:tc>
        <w:tc>
          <w:tcPr>
            <w:tcW w:w="168"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2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0800070660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60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08000L2992</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29 694,00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5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08000L2992</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29 694,00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9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08000L2992</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29 694,00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169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Мероприятия по обеспечению развития и укрепления материально-технической базы домов культуры в населенных пунктах с числом жителей до 50  тыс. человек в рамках реализации мероприятий ГП НСО "Культура Новосибирской области"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08000L4670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790 900,00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08000L4670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790 900,00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0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08000L4670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790 900,00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84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МП "Развитие культуры в Куйбышевском районе"</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0800089500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16 140,82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8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0800089500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200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16 140,82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3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lastRenderedPageBreak/>
              <w:t>Иные закупки товаров, работ и услуг для обеспечения государственных (муниципальных) нужд</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0800089500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240</w:t>
            </w:r>
          </w:p>
        </w:tc>
        <w:tc>
          <w:tcPr>
            <w:tcW w:w="292"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16 140,82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30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480 700,00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144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100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480 700,00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14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9900070510</w:t>
            </w:r>
          </w:p>
        </w:tc>
        <w:tc>
          <w:tcPr>
            <w:tcW w:w="168"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110</w:t>
            </w:r>
          </w:p>
        </w:tc>
        <w:tc>
          <w:tcPr>
            <w:tcW w:w="292"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08</w:t>
            </w:r>
          </w:p>
        </w:tc>
        <w:tc>
          <w:tcPr>
            <w:tcW w:w="215" w:type="pct"/>
            <w:tcBorders>
              <w:top w:val="nil"/>
              <w:left w:val="nil"/>
              <w:bottom w:val="single" w:sz="4" w:space="0" w:color="auto"/>
              <w:right w:val="single" w:sz="4" w:space="0" w:color="auto"/>
            </w:tcBorders>
            <w:shd w:val="clear" w:color="auto" w:fill="auto"/>
            <w:vAlign w:val="bottom"/>
            <w:hideMark/>
          </w:tcPr>
          <w:p w:rsidR="00CF531E" w:rsidRPr="00154DC6" w:rsidRDefault="00CF531E" w:rsidP="00CF531E">
            <w:pPr>
              <w:jc w:val="center"/>
              <w:rPr>
                <w:sz w:val="18"/>
                <w:szCs w:val="18"/>
              </w:rPr>
            </w:pPr>
            <w:r w:rsidRPr="00154DC6">
              <w:rPr>
                <w:sz w:val="18"/>
                <w:szCs w:val="18"/>
              </w:rPr>
              <w:t>01</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480 700,00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0</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Условно утвержденные расходы</w:t>
            </w:r>
          </w:p>
        </w:tc>
        <w:tc>
          <w:tcPr>
            <w:tcW w:w="523"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168"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92"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215"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729" w:type="pct"/>
            <w:tcBorders>
              <w:top w:val="nil"/>
              <w:left w:val="nil"/>
              <w:bottom w:val="nil"/>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Условно утвержденные расходы</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990000000</w:t>
            </w:r>
          </w:p>
        </w:tc>
        <w:tc>
          <w:tcPr>
            <w:tcW w:w="168"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137 802,25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172 909,00  </w:t>
            </w:r>
          </w:p>
        </w:tc>
      </w:tr>
      <w:tr w:rsidR="00CF531E" w:rsidRPr="00154DC6" w:rsidTr="00CF531E">
        <w:trPr>
          <w:trHeight w:val="720"/>
        </w:trPr>
        <w:tc>
          <w:tcPr>
            <w:tcW w:w="17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Неуказанный вид расходов</w:t>
            </w:r>
          </w:p>
        </w:tc>
        <w:tc>
          <w:tcPr>
            <w:tcW w:w="523"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9990000000</w:t>
            </w:r>
          </w:p>
        </w:tc>
        <w:tc>
          <w:tcPr>
            <w:tcW w:w="168"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900</w:t>
            </w:r>
          </w:p>
        </w:tc>
        <w:tc>
          <w:tcPr>
            <w:tcW w:w="29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215"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72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137 802,25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172 909,00  </w:t>
            </w:r>
          </w:p>
        </w:tc>
      </w:tr>
      <w:tr w:rsidR="00CF531E" w:rsidRPr="00154DC6" w:rsidTr="00CF531E">
        <w:trPr>
          <w:trHeight w:val="255"/>
        </w:trPr>
        <w:tc>
          <w:tcPr>
            <w:tcW w:w="17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Неуказанный вид расходов</w:t>
            </w:r>
          </w:p>
        </w:tc>
        <w:tc>
          <w:tcPr>
            <w:tcW w:w="523"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9990000000</w:t>
            </w:r>
          </w:p>
        </w:tc>
        <w:tc>
          <w:tcPr>
            <w:tcW w:w="168"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990</w:t>
            </w:r>
          </w:p>
        </w:tc>
        <w:tc>
          <w:tcPr>
            <w:tcW w:w="29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215"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72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137 802,25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sz w:val="18"/>
                <w:szCs w:val="18"/>
              </w:rPr>
            </w:pPr>
            <w:r w:rsidRPr="00154DC6">
              <w:rPr>
                <w:sz w:val="18"/>
                <w:szCs w:val="18"/>
              </w:rPr>
              <w:t xml:space="preserve">172 909,00  </w:t>
            </w:r>
          </w:p>
        </w:tc>
      </w:tr>
      <w:tr w:rsidR="00CF531E" w:rsidRPr="00154DC6" w:rsidTr="00CF531E">
        <w:trPr>
          <w:trHeight w:val="255"/>
        </w:trPr>
        <w:tc>
          <w:tcPr>
            <w:tcW w:w="2932"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F531E" w:rsidRPr="00154DC6" w:rsidRDefault="00CF531E" w:rsidP="00CF531E">
            <w:pPr>
              <w:jc w:val="center"/>
              <w:rPr>
                <w:b/>
                <w:bCs/>
                <w:sz w:val="18"/>
                <w:szCs w:val="18"/>
              </w:rPr>
            </w:pPr>
            <w:r w:rsidRPr="00154DC6">
              <w:rPr>
                <w:b/>
                <w:bCs/>
                <w:sz w:val="18"/>
                <w:szCs w:val="18"/>
              </w:rPr>
              <w:t>Всего расходов</w:t>
            </w:r>
          </w:p>
        </w:tc>
        <w:tc>
          <w:tcPr>
            <w:tcW w:w="72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jc w:val="center"/>
              <w:rPr>
                <w:b/>
                <w:bCs/>
                <w:sz w:val="18"/>
                <w:szCs w:val="18"/>
              </w:rPr>
            </w:pPr>
            <w:r w:rsidRPr="00154DC6">
              <w:rPr>
                <w:b/>
                <w:bCs/>
                <w:sz w:val="18"/>
                <w:szCs w:val="18"/>
              </w:rPr>
              <w:t xml:space="preserve">11 412 773,11  </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rPr>
                <w:b/>
                <w:bCs/>
                <w:sz w:val="18"/>
                <w:szCs w:val="18"/>
              </w:rPr>
            </w:pPr>
            <w:r w:rsidRPr="00154DC6">
              <w:rPr>
                <w:b/>
                <w:bCs/>
                <w:sz w:val="18"/>
                <w:szCs w:val="18"/>
              </w:rPr>
              <w:t>5 629 745,00</w:t>
            </w:r>
          </w:p>
        </w:tc>
        <w:tc>
          <w:tcPr>
            <w:tcW w:w="669" w:type="pct"/>
            <w:tcBorders>
              <w:top w:val="nil"/>
              <w:left w:val="nil"/>
              <w:bottom w:val="single" w:sz="4" w:space="0" w:color="auto"/>
              <w:right w:val="single" w:sz="4" w:space="0" w:color="auto"/>
            </w:tcBorders>
            <w:shd w:val="clear" w:color="auto" w:fill="auto"/>
            <w:noWrap/>
            <w:vAlign w:val="bottom"/>
            <w:hideMark/>
          </w:tcPr>
          <w:p w:rsidR="00CF531E" w:rsidRPr="00154DC6" w:rsidRDefault="00CF531E" w:rsidP="00CF531E">
            <w:pPr>
              <w:rPr>
                <w:b/>
                <w:bCs/>
                <w:sz w:val="18"/>
                <w:szCs w:val="18"/>
              </w:rPr>
            </w:pPr>
            <w:r w:rsidRPr="00154DC6">
              <w:rPr>
                <w:b/>
                <w:bCs/>
                <w:sz w:val="18"/>
                <w:szCs w:val="18"/>
              </w:rPr>
              <w:t>3 580 006,00</w:t>
            </w:r>
          </w:p>
        </w:tc>
      </w:tr>
    </w:tbl>
    <w:p w:rsidR="00CF531E" w:rsidRPr="005D6DA9" w:rsidRDefault="00CF531E" w:rsidP="00CF531E"/>
    <w:p w:rsidR="00CF531E" w:rsidRPr="005D6DA9" w:rsidRDefault="00CF531E" w:rsidP="00CF531E"/>
    <w:p w:rsidR="00CF531E" w:rsidRPr="005D6DA9" w:rsidRDefault="00CF531E" w:rsidP="00CF531E"/>
    <w:tbl>
      <w:tblPr>
        <w:tblW w:w="5000" w:type="pct"/>
        <w:tblLook w:val="04A0" w:firstRow="1" w:lastRow="0" w:firstColumn="1" w:lastColumn="0" w:noHBand="0" w:noVBand="1"/>
      </w:tblPr>
      <w:tblGrid>
        <w:gridCol w:w="766"/>
        <w:gridCol w:w="766"/>
        <w:gridCol w:w="762"/>
        <w:gridCol w:w="762"/>
        <w:gridCol w:w="538"/>
        <w:gridCol w:w="385"/>
        <w:gridCol w:w="390"/>
        <w:gridCol w:w="916"/>
        <w:gridCol w:w="472"/>
        <w:gridCol w:w="1268"/>
        <w:gridCol w:w="1165"/>
        <w:gridCol w:w="1165"/>
      </w:tblGrid>
      <w:tr w:rsidR="00CF531E" w:rsidRPr="00154DC6" w:rsidTr="00CF531E">
        <w:trPr>
          <w:trHeight w:val="276"/>
        </w:trPr>
        <w:tc>
          <w:tcPr>
            <w:tcW w:w="5000" w:type="pct"/>
            <w:gridSpan w:val="12"/>
            <w:vMerge w:val="restart"/>
            <w:tcBorders>
              <w:top w:val="nil"/>
              <w:left w:val="nil"/>
              <w:bottom w:val="nil"/>
              <w:right w:val="nil"/>
            </w:tcBorders>
            <w:shd w:val="clear" w:color="auto" w:fill="auto"/>
            <w:vAlign w:val="center"/>
            <w:hideMark/>
          </w:tcPr>
          <w:p w:rsidR="00CF531E" w:rsidRPr="00154DC6" w:rsidRDefault="00CF531E" w:rsidP="00CF531E">
            <w:pPr>
              <w:jc w:val="right"/>
              <w:rPr>
                <w:sz w:val="18"/>
                <w:szCs w:val="18"/>
              </w:rPr>
            </w:pPr>
            <w:r w:rsidRPr="00154DC6">
              <w:rPr>
                <w:sz w:val="18"/>
                <w:szCs w:val="18"/>
              </w:rPr>
              <w:t>Приложение№ 4</w:t>
            </w:r>
          </w:p>
          <w:p w:rsidR="00CF531E" w:rsidRPr="00154DC6" w:rsidRDefault="00CF531E" w:rsidP="00CF531E">
            <w:pPr>
              <w:jc w:val="right"/>
              <w:rPr>
                <w:sz w:val="18"/>
                <w:szCs w:val="18"/>
              </w:rPr>
            </w:pPr>
            <w:r w:rsidRPr="00154DC6">
              <w:rPr>
                <w:sz w:val="18"/>
                <w:szCs w:val="18"/>
              </w:rPr>
              <w:t>к решению сессии Совета депутатов Гжатского сельсовета</w:t>
            </w:r>
          </w:p>
          <w:p w:rsidR="00CF531E" w:rsidRPr="00154DC6" w:rsidRDefault="00CF531E" w:rsidP="00CF531E">
            <w:pPr>
              <w:jc w:val="right"/>
              <w:rPr>
                <w:sz w:val="18"/>
                <w:szCs w:val="18"/>
              </w:rPr>
            </w:pPr>
            <w:r w:rsidRPr="00154DC6">
              <w:rPr>
                <w:sz w:val="18"/>
                <w:szCs w:val="18"/>
              </w:rPr>
              <w:t xml:space="preserve"> Куйбышевского района Новосибирской области от 24.12.2021 №3</w:t>
            </w:r>
          </w:p>
          <w:p w:rsidR="00CF531E" w:rsidRPr="00154DC6" w:rsidRDefault="00CF531E" w:rsidP="00CF531E">
            <w:pPr>
              <w:jc w:val="right"/>
              <w:rPr>
                <w:sz w:val="18"/>
                <w:szCs w:val="18"/>
              </w:rPr>
            </w:pPr>
            <w:r w:rsidRPr="00154DC6">
              <w:rPr>
                <w:sz w:val="18"/>
                <w:szCs w:val="18"/>
              </w:rPr>
              <w:t xml:space="preserve"> "О бюджете Гжатского сельсовета Куйбышевского района</w:t>
            </w:r>
          </w:p>
          <w:p w:rsidR="00CF531E" w:rsidRPr="00154DC6" w:rsidRDefault="00CF531E" w:rsidP="00CF531E">
            <w:pPr>
              <w:jc w:val="right"/>
              <w:rPr>
                <w:sz w:val="18"/>
                <w:szCs w:val="18"/>
              </w:rPr>
            </w:pPr>
            <w:r w:rsidRPr="00154DC6">
              <w:rPr>
                <w:sz w:val="18"/>
                <w:szCs w:val="18"/>
              </w:rPr>
              <w:t xml:space="preserve"> на 2022год и плановый период 2023 и 2024 годов" </w:t>
            </w:r>
          </w:p>
        </w:tc>
      </w:tr>
      <w:tr w:rsidR="00CF531E" w:rsidRPr="00154DC6" w:rsidTr="00CF531E">
        <w:trPr>
          <w:trHeight w:val="276"/>
        </w:trPr>
        <w:tc>
          <w:tcPr>
            <w:tcW w:w="5000" w:type="pct"/>
            <w:gridSpan w:val="12"/>
            <w:vMerge/>
            <w:tcBorders>
              <w:top w:val="nil"/>
              <w:left w:val="nil"/>
              <w:bottom w:val="nil"/>
              <w:right w:val="nil"/>
            </w:tcBorders>
            <w:vAlign w:val="center"/>
            <w:hideMark/>
          </w:tcPr>
          <w:p w:rsidR="00CF531E" w:rsidRPr="00154DC6" w:rsidRDefault="00CF531E" w:rsidP="00CF531E">
            <w:pPr>
              <w:rPr>
                <w:sz w:val="18"/>
                <w:szCs w:val="18"/>
              </w:rPr>
            </w:pPr>
          </w:p>
        </w:tc>
      </w:tr>
      <w:tr w:rsidR="00CF531E" w:rsidRPr="00154DC6" w:rsidTr="00CF531E">
        <w:trPr>
          <w:trHeight w:val="276"/>
        </w:trPr>
        <w:tc>
          <w:tcPr>
            <w:tcW w:w="5000" w:type="pct"/>
            <w:gridSpan w:val="12"/>
            <w:vMerge/>
            <w:tcBorders>
              <w:top w:val="nil"/>
              <w:left w:val="nil"/>
              <w:bottom w:val="nil"/>
              <w:right w:val="nil"/>
            </w:tcBorders>
            <w:vAlign w:val="center"/>
            <w:hideMark/>
          </w:tcPr>
          <w:p w:rsidR="00CF531E" w:rsidRPr="00154DC6" w:rsidRDefault="00CF531E" w:rsidP="00CF531E">
            <w:pPr>
              <w:rPr>
                <w:sz w:val="18"/>
                <w:szCs w:val="18"/>
              </w:rPr>
            </w:pPr>
          </w:p>
        </w:tc>
      </w:tr>
      <w:tr w:rsidR="00CF531E" w:rsidRPr="00154DC6" w:rsidTr="00CF531E">
        <w:trPr>
          <w:trHeight w:val="276"/>
        </w:trPr>
        <w:tc>
          <w:tcPr>
            <w:tcW w:w="5000" w:type="pct"/>
            <w:gridSpan w:val="12"/>
            <w:vMerge/>
            <w:tcBorders>
              <w:top w:val="nil"/>
              <w:left w:val="nil"/>
              <w:bottom w:val="nil"/>
              <w:right w:val="nil"/>
            </w:tcBorders>
            <w:vAlign w:val="center"/>
            <w:hideMark/>
          </w:tcPr>
          <w:p w:rsidR="00CF531E" w:rsidRPr="00154DC6" w:rsidRDefault="00CF531E" w:rsidP="00CF531E">
            <w:pPr>
              <w:rPr>
                <w:sz w:val="18"/>
                <w:szCs w:val="18"/>
              </w:rPr>
            </w:pPr>
          </w:p>
        </w:tc>
      </w:tr>
      <w:tr w:rsidR="00CF531E" w:rsidRPr="00154DC6" w:rsidTr="00CF531E">
        <w:trPr>
          <w:trHeight w:val="1650"/>
        </w:trPr>
        <w:tc>
          <w:tcPr>
            <w:tcW w:w="5000" w:type="pct"/>
            <w:gridSpan w:val="12"/>
            <w:tcBorders>
              <w:top w:val="nil"/>
              <w:left w:val="nil"/>
              <w:bottom w:val="nil"/>
              <w:right w:val="nil"/>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Ведомственная структура бюджета Гжатского сельсовета Куйбышевского района Новосибирской области  на 2022 год и плановый период 2023 и 2024 годов</w:t>
            </w:r>
          </w:p>
        </w:tc>
      </w:tr>
      <w:tr w:rsidR="00CF531E" w:rsidRPr="00154DC6" w:rsidTr="00CF531E">
        <w:trPr>
          <w:trHeight w:val="165"/>
        </w:trPr>
        <w:tc>
          <w:tcPr>
            <w:tcW w:w="389" w:type="pct"/>
            <w:tcBorders>
              <w:top w:val="nil"/>
              <w:left w:val="nil"/>
              <w:bottom w:val="single" w:sz="4" w:space="0" w:color="auto"/>
              <w:right w:val="nil"/>
            </w:tcBorders>
            <w:shd w:val="clear" w:color="auto" w:fill="auto"/>
            <w:noWrap/>
            <w:vAlign w:val="center"/>
            <w:hideMark/>
          </w:tcPr>
          <w:p w:rsidR="00CF531E" w:rsidRPr="00154DC6" w:rsidRDefault="00CF531E" w:rsidP="00CF531E">
            <w:pPr>
              <w:jc w:val="center"/>
              <w:rPr>
                <w:b/>
                <w:bCs/>
                <w:sz w:val="18"/>
                <w:szCs w:val="18"/>
              </w:rPr>
            </w:pPr>
          </w:p>
        </w:tc>
        <w:tc>
          <w:tcPr>
            <w:tcW w:w="389"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c>
          <w:tcPr>
            <w:tcW w:w="387"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c>
          <w:tcPr>
            <w:tcW w:w="387"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c>
          <w:tcPr>
            <w:tcW w:w="357"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c>
          <w:tcPr>
            <w:tcW w:w="142"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c>
          <w:tcPr>
            <w:tcW w:w="209"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c>
          <w:tcPr>
            <w:tcW w:w="503"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c>
          <w:tcPr>
            <w:tcW w:w="255"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c>
          <w:tcPr>
            <w:tcW w:w="699" w:type="pct"/>
            <w:tcBorders>
              <w:top w:val="nil"/>
              <w:left w:val="nil"/>
              <w:bottom w:val="single" w:sz="4" w:space="0" w:color="auto"/>
              <w:right w:val="nil"/>
            </w:tcBorders>
            <w:shd w:val="clear" w:color="auto" w:fill="auto"/>
            <w:vAlign w:val="center"/>
            <w:hideMark/>
          </w:tcPr>
          <w:p w:rsidR="00CF531E" w:rsidRPr="00154DC6" w:rsidRDefault="00CF531E" w:rsidP="00CF531E">
            <w:pPr>
              <w:rPr>
                <w:sz w:val="18"/>
                <w:szCs w:val="18"/>
              </w:rPr>
            </w:pPr>
            <w:r w:rsidRPr="00154DC6">
              <w:rPr>
                <w:sz w:val="18"/>
                <w:szCs w:val="18"/>
              </w:rPr>
              <w:t>рублей</w:t>
            </w:r>
          </w:p>
        </w:tc>
        <w:tc>
          <w:tcPr>
            <w:tcW w:w="642"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c>
          <w:tcPr>
            <w:tcW w:w="642" w:type="pct"/>
            <w:tcBorders>
              <w:top w:val="nil"/>
              <w:left w:val="nil"/>
              <w:bottom w:val="single" w:sz="4" w:space="0" w:color="auto"/>
              <w:right w:val="nil"/>
            </w:tcBorders>
            <w:shd w:val="clear" w:color="auto" w:fill="auto"/>
            <w:noWrap/>
            <w:vAlign w:val="center"/>
            <w:hideMark/>
          </w:tcPr>
          <w:p w:rsidR="00CF531E" w:rsidRPr="00154DC6" w:rsidRDefault="00CF531E" w:rsidP="00CF531E">
            <w:pPr>
              <w:rPr>
                <w:sz w:val="18"/>
                <w:szCs w:val="18"/>
              </w:rPr>
            </w:pPr>
          </w:p>
        </w:tc>
      </w:tr>
      <w:tr w:rsidR="00CF531E" w:rsidRPr="00154DC6" w:rsidTr="00CF531E">
        <w:trPr>
          <w:trHeight w:val="52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Наименование</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rPr>
                <w:sz w:val="18"/>
                <w:szCs w:val="18"/>
              </w:rPr>
            </w:pPr>
            <w:r w:rsidRPr="00154DC6">
              <w:rPr>
                <w:sz w:val="18"/>
                <w:szCs w:val="18"/>
              </w:rPr>
              <w:t>ГРБС</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РЗ</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ПР</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КЦСР</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КВР</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Сумма на 2022год</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Сумма на 2023г.</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Сумма на 2024г.</w:t>
            </w:r>
          </w:p>
        </w:tc>
      </w:tr>
      <w:tr w:rsidR="00CF531E" w:rsidRPr="00154DC6" w:rsidTr="00CF531E">
        <w:trPr>
          <w:trHeight w:val="40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right"/>
              <w:rPr>
                <w:sz w:val="18"/>
                <w:szCs w:val="18"/>
              </w:rPr>
            </w:pPr>
            <w:r w:rsidRPr="00154DC6">
              <w:rPr>
                <w:sz w:val="18"/>
                <w:szCs w:val="18"/>
              </w:rPr>
              <w:t>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3</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4</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7</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8</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w:t>
            </w:r>
          </w:p>
        </w:tc>
      </w:tr>
      <w:tr w:rsidR="00CF531E" w:rsidRPr="00154DC6" w:rsidTr="00CF531E">
        <w:trPr>
          <w:trHeight w:val="541"/>
        </w:trPr>
        <w:tc>
          <w:tcPr>
            <w:tcW w:w="155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ОБЩЕГОСУДАРСТВЕННЫЕ ВОПРОСЫ</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3 730 445,06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3 279 114,00</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1 828 426,00</w:t>
            </w:r>
          </w:p>
        </w:tc>
      </w:tr>
      <w:tr w:rsidR="00CF531E" w:rsidRPr="00154DC6" w:rsidTr="00CF531E">
        <w:trPr>
          <w:trHeight w:val="63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Функционирование высшего должностного лица субъекта Российской Федерации и муниципального образования</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02</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846 659,00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769 114,00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769 114,00  </w:t>
            </w:r>
          </w:p>
        </w:tc>
      </w:tr>
      <w:tr w:rsidR="00CF531E" w:rsidRPr="00154DC6" w:rsidTr="00CF531E">
        <w:trPr>
          <w:trHeight w:val="561"/>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Высшее должностное лицо органа местного самоуправления</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02</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9900001100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769 114,00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769 114,00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769 114,00  </w:t>
            </w:r>
          </w:p>
        </w:tc>
      </w:tr>
      <w:tr w:rsidR="00CF531E" w:rsidRPr="00154DC6" w:rsidTr="00CF531E">
        <w:trPr>
          <w:trHeight w:val="73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02</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9900001100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769 114,00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769 114,00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769 114,00  </w:t>
            </w:r>
          </w:p>
        </w:tc>
      </w:tr>
      <w:tr w:rsidR="00CF531E" w:rsidRPr="00154DC6" w:rsidTr="00CF531E">
        <w:trPr>
          <w:trHeight w:val="724"/>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02</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9900001100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120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769 114,00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769 114,00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769 114,00  </w:t>
            </w:r>
          </w:p>
        </w:tc>
      </w:tr>
      <w:tr w:rsidR="00CF531E" w:rsidRPr="00154DC6" w:rsidTr="00CF531E">
        <w:trPr>
          <w:trHeight w:val="142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02</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9900070510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77 545,00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3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02</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9900070510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77 545,00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19"/>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02</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9900070510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120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77 545,00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73"/>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2 841 786,06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b/>
                <w:bCs/>
                <w:sz w:val="18"/>
                <w:szCs w:val="18"/>
              </w:rPr>
            </w:pPr>
            <w:r w:rsidRPr="00154DC6">
              <w:rPr>
                <w:rFonts w:ascii="Arial CYR" w:hAnsi="Arial CYR" w:cs="Arial CYR"/>
                <w:b/>
                <w:bCs/>
                <w:sz w:val="18"/>
                <w:szCs w:val="18"/>
              </w:rPr>
              <w:t xml:space="preserve">2 505 000,00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b/>
                <w:bCs/>
                <w:sz w:val="18"/>
                <w:szCs w:val="18"/>
              </w:rPr>
            </w:pPr>
            <w:r w:rsidRPr="00154DC6">
              <w:rPr>
                <w:rFonts w:ascii="Arial CYR" w:hAnsi="Arial CYR" w:cs="Arial CYR"/>
                <w:b/>
                <w:bCs/>
                <w:sz w:val="18"/>
                <w:szCs w:val="18"/>
              </w:rPr>
              <w:t xml:space="preserve">1 054 312,00  </w:t>
            </w:r>
          </w:p>
        </w:tc>
      </w:tr>
      <w:tr w:rsidR="00CF531E" w:rsidRPr="00154DC6" w:rsidTr="00CF531E">
        <w:trPr>
          <w:trHeight w:val="67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xml:space="preserve">Расходы на обеспечение функций муниципальных органов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04</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9900001400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2 558 831,06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2 505 000,00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1 054 312,00  </w:t>
            </w:r>
          </w:p>
        </w:tc>
      </w:tr>
      <w:tr w:rsidR="00CF531E" w:rsidRPr="00154DC6" w:rsidTr="00CF531E">
        <w:trPr>
          <w:trHeight w:val="46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single" w:sz="4" w:space="0" w:color="auto"/>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1 831 370,01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1 700 000,00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1 049 312,00  </w:t>
            </w:r>
          </w:p>
        </w:tc>
      </w:tr>
      <w:tr w:rsidR="00CF531E" w:rsidRPr="00154DC6" w:rsidTr="00CF531E">
        <w:trPr>
          <w:trHeight w:val="51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120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1 831 370,01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1 700 000,00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1 049 312,00  </w:t>
            </w:r>
          </w:p>
        </w:tc>
      </w:tr>
      <w:tr w:rsidR="00CF531E" w:rsidRPr="00154DC6" w:rsidTr="00CF531E">
        <w:trPr>
          <w:trHeight w:val="49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698 111,05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800 000,00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6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698 111,05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800 000,00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0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бюджетные ассигнования</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800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29 350,00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4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Уплата налогов, сборов и иных платежей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850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29 350,00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55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57" w:type="pct"/>
            <w:tcBorders>
              <w:top w:val="nil"/>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9900070190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2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9900070190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973"/>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lastRenderedPageBreak/>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9900070190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36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9900070510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282 855,00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129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9900070510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282 855,00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0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государственных (муниципальных) органов</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9900070510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120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282 855,00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02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06</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2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Расходы на обеспечение функций муниципальных органов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06</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Межбюджетные трансферты</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06</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500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7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межбюджетные трансферты</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06</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9900001400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540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20 000,00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64"/>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Резервный фонд</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11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46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Резервный фонд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11</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9900001700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57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Закупки товаров, работ и услуг для государственных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9900001700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800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358"/>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Резервные средства</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9900001700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870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43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Другие общегосударственные вопросы</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13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22 000,00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51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Оценка недвижимости, признание прав и регулирование отношений по государственной собственности</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9900001610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22 000,00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9900001610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22 000,00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6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9900001610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22 000,00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0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Национальная оборона</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02</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00</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121 105,00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117 655,00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121 826,00  </w:t>
            </w:r>
          </w:p>
        </w:tc>
      </w:tr>
      <w:tr w:rsidR="00CF531E" w:rsidRPr="00154DC6" w:rsidTr="00CF531E">
        <w:trPr>
          <w:trHeight w:val="537"/>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sz w:val="18"/>
                <w:szCs w:val="18"/>
              </w:rPr>
            </w:pPr>
            <w:r w:rsidRPr="00154DC6">
              <w:rPr>
                <w:b/>
                <w:sz w:val="18"/>
                <w:szCs w:val="18"/>
              </w:rPr>
              <w:t>Мобилизационная и вневойсковая подготовка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sz w:val="18"/>
                <w:szCs w:val="18"/>
              </w:rPr>
            </w:pPr>
            <w:r w:rsidRPr="00154DC6">
              <w:rPr>
                <w:b/>
                <w:sz w:val="18"/>
                <w:szCs w:val="18"/>
              </w:rPr>
              <w:t>02 </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sz w:val="18"/>
                <w:szCs w:val="18"/>
              </w:rPr>
            </w:pPr>
            <w:r w:rsidRPr="00154DC6">
              <w:rPr>
                <w:b/>
                <w:sz w:val="18"/>
                <w:szCs w:val="18"/>
              </w:rPr>
              <w:t> 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sz w:val="18"/>
                <w:szCs w:val="18"/>
              </w:rPr>
            </w:pPr>
            <w:r w:rsidRPr="00154DC6">
              <w:rPr>
                <w:b/>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sz w:val="18"/>
                <w:szCs w:val="18"/>
              </w:rPr>
            </w:pPr>
            <w:r w:rsidRPr="00154DC6">
              <w:rPr>
                <w:b/>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sz w:val="18"/>
                <w:szCs w:val="18"/>
              </w:rPr>
            </w:pPr>
            <w:r w:rsidRPr="00154DC6">
              <w:rPr>
                <w:b/>
                <w:sz w:val="18"/>
                <w:szCs w:val="18"/>
              </w:rPr>
              <w:t>121 105,00 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sz w:val="18"/>
                <w:szCs w:val="18"/>
              </w:rPr>
            </w:pPr>
            <w:r w:rsidRPr="00154DC6">
              <w:rPr>
                <w:b/>
                <w:sz w:val="18"/>
                <w:szCs w:val="18"/>
              </w:rPr>
              <w:t xml:space="preserve">117 655,00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sz w:val="18"/>
                <w:szCs w:val="18"/>
              </w:rPr>
            </w:pPr>
            <w:r w:rsidRPr="00154DC6">
              <w:rPr>
                <w:b/>
                <w:sz w:val="18"/>
                <w:szCs w:val="18"/>
              </w:rPr>
              <w:t xml:space="preserve">121 826,00  </w:t>
            </w:r>
          </w:p>
        </w:tc>
      </w:tr>
      <w:tr w:rsidR="00CF531E" w:rsidRPr="00154DC6" w:rsidTr="00CF531E">
        <w:trPr>
          <w:trHeight w:val="70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Осуществление первичного воинского учета на территориях, где отсутствуют военные комиссариаты</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02</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9900051180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121 105,00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117 655,00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121 826,00  </w:t>
            </w:r>
          </w:p>
        </w:tc>
      </w:tr>
      <w:tr w:rsidR="00CF531E" w:rsidRPr="00154DC6" w:rsidTr="00CF531E">
        <w:trPr>
          <w:trHeight w:val="49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54DC6">
              <w:rPr>
                <w:sz w:val="18"/>
                <w:szCs w:val="18"/>
              </w:rPr>
              <w:lastRenderedPageBreak/>
              <w:t>управления государственными внебюджетными фондами</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lastRenderedPageBreak/>
              <w:t>346</w:t>
            </w:r>
          </w:p>
        </w:tc>
        <w:tc>
          <w:tcPr>
            <w:tcW w:w="142" w:type="pct"/>
            <w:tcBorders>
              <w:top w:val="nil"/>
              <w:left w:val="nil"/>
              <w:bottom w:val="single" w:sz="4" w:space="0" w:color="auto"/>
              <w:right w:val="nil"/>
            </w:tcBorders>
            <w:shd w:val="clear" w:color="auto" w:fill="auto"/>
            <w:vAlign w:val="center"/>
            <w:hideMark/>
          </w:tcPr>
          <w:p w:rsidR="00CF531E" w:rsidRPr="00154DC6" w:rsidRDefault="00CF531E" w:rsidP="00CF531E">
            <w:pPr>
              <w:jc w:val="center"/>
              <w:rPr>
                <w:sz w:val="18"/>
                <w:szCs w:val="18"/>
              </w:rPr>
            </w:pPr>
            <w:r w:rsidRPr="00154DC6">
              <w:rPr>
                <w:sz w:val="18"/>
                <w:szCs w:val="18"/>
              </w:rPr>
              <w:t>02</w:t>
            </w:r>
          </w:p>
        </w:tc>
        <w:tc>
          <w:tcPr>
            <w:tcW w:w="209" w:type="pct"/>
            <w:tcBorders>
              <w:top w:val="nil"/>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9900051180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120 205,00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117 655,00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121 826,00  </w:t>
            </w:r>
          </w:p>
        </w:tc>
      </w:tr>
      <w:tr w:rsidR="00CF531E" w:rsidRPr="00154DC6" w:rsidTr="00CF531E">
        <w:trPr>
          <w:trHeight w:val="81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lastRenderedPageBreak/>
              <w:t>Закупка товаров, работ и услуг для государственных (муниципальных) нужд</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02</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9900051180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900,00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4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02</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9900051180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900,00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1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Национальная безопасность и правоохранительная деятельность</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03</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00</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100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03</w:t>
            </w:r>
          </w:p>
        </w:tc>
        <w:tc>
          <w:tcPr>
            <w:tcW w:w="209"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61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Муниципальная программа поселения по чрезвычайным ситуациям </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2000079500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5 000,00  </w:t>
            </w:r>
          </w:p>
        </w:tc>
      </w:tr>
      <w:tr w:rsidR="00CF531E" w:rsidRPr="00154DC6" w:rsidTr="00CF531E">
        <w:trPr>
          <w:trHeight w:val="69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2000079500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5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2000079500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25 000,00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1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Национальная безопасность и правоохранительная деятельность</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03</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00</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102 465,00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25 000,00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3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Гражданская оборона</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55 000,00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00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Муниципальная программа «Обеспечение первичных мер пожарной безопасности</w:t>
            </w:r>
            <w:r w:rsidRPr="00154DC6">
              <w:rPr>
                <w:sz w:val="18"/>
                <w:szCs w:val="18"/>
              </w:rPr>
              <w:br/>
              <w:t>на территории Гжатского сельсовета Куйбышевского района Новосибирской области»</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2000079500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35 000,00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2000079500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35 000,00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91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2000079500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35 000,00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25 000,00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46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Муниципальная программа поселения по чрезвычайным ситуациям Куйбышевского района</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2500079501</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8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Премии и гранты</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2500079501</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300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27"/>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выплаты текущего характера физическим лицам</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2500079501</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350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18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10</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1800003950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47 465,00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9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муниципальной программы "Обеспечение безопасности жизнедеятельности населения Куйбышевского района"</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10</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1800003950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47 465,00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9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lastRenderedPageBreak/>
              <w:t>Закупка товаров, работ и услуг для государственных (муниципальных) нужд</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10</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1800003950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47 465,00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03</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10</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1800003950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47 465,00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91"/>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Национальная экономика</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04</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00</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932 191,65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724 790,00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764 180,00  </w:t>
            </w:r>
          </w:p>
        </w:tc>
      </w:tr>
      <w:tr w:rsidR="00CF531E" w:rsidRPr="00154DC6" w:rsidTr="00CF531E">
        <w:trPr>
          <w:trHeight w:val="5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Дорожное хозяйство( дорожные фонды)</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04</w:t>
            </w:r>
          </w:p>
        </w:tc>
        <w:tc>
          <w:tcPr>
            <w:tcW w:w="209"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932 191,65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724 790,00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764 180,00  </w:t>
            </w:r>
          </w:p>
        </w:tc>
      </w:tr>
      <w:tr w:rsidR="00CF531E" w:rsidRPr="00154DC6" w:rsidTr="00CF531E">
        <w:trPr>
          <w:trHeight w:val="75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Содержание автомобильных дорог и дорожных сооружений </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9900004310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932 191,65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724 790,00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764 180,00  </w:t>
            </w:r>
          </w:p>
        </w:tc>
      </w:tr>
      <w:tr w:rsidR="00CF531E" w:rsidRPr="00154DC6" w:rsidTr="00CF531E">
        <w:trPr>
          <w:trHeight w:val="67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9900004310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932 191,65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724 790,00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764 180,00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nil"/>
            </w:tcBorders>
            <w:shd w:val="clear" w:color="auto" w:fill="auto"/>
            <w:vAlign w:val="center"/>
            <w:hideMark/>
          </w:tcPr>
          <w:p w:rsidR="00CF531E" w:rsidRPr="00154DC6" w:rsidRDefault="00CF531E" w:rsidP="00CF531E">
            <w:pPr>
              <w:jc w:val="center"/>
              <w:rPr>
                <w:sz w:val="18"/>
                <w:szCs w:val="18"/>
              </w:rPr>
            </w:pPr>
            <w:r w:rsidRPr="00154DC6">
              <w:rPr>
                <w:sz w:val="18"/>
                <w:szCs w:val="18"/>
              </w:rPr>
              <w:t>04</w:t>
            </w:r>
          </w:p>
        </w:tc>
        <w:tc>
          <w:tcPr>
            <w:tcW w:w="209" w:type="pct"/>
            <w:tcBorders>
              <w:top w:val="nil"/>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09</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9900004310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932 191,65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724 790,00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764 180,00  </w:t>
            </w:r>
          </w:p>
        </w:tc>
      </w:tr>
      <w:tr w:rsidR="00CF531E" w:rsidRPr="00154DC6" w:rsidTr="00CF531E">
        <w:trPr>
          <w:trHeight w:val="623"/>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Другие вопросы в области национальной экономики</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04</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12</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117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Муниципальная программа</w:t>
            </w:r>
            <w:r w:rsidRPr="00154DC6">
              <w:rPr>
                <w:sz w:val="18"/>
                <w:szCs w:val="18"/>
              </w:rPr>
              <w:br/>
              <w:t>«Развитие субъектов малого и среднего предпринимательства</w:t>
            </w:r>
            <w:r w:rsidRPr="00154DC6">
              <w:rPr>
                <w:sz w:val="18"/>
                <w:szCs w:val="18"/>
              </w:rPr>
              <w:br/>
              <w:t>в Гжатском сельсовете Куйбышевского района</w:t>
            </w:r>
            <w:r w:rsidRPr="00154DC6">
              <w:rPr>
                <w:sz w:val="18"/>
                <w:szCs w:val="18"/>
              </w:rPr>
              <w:br/>
              <w:t>Новосибирской области»</w:t>
            </w:r>
          </w:p>
        </w:tc>
        <w:tc>
          <w:tcPr>
            <w:tcW w:w="357" w:type="pct"/>
            <w:tcBorders>
              <w:top w:val="single" w:sz="4" w:space="0" w:color="auto"/>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12</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2900079500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7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12</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2900079500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4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04</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12</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2900079500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Жилищно-коммунальное хозяйство</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nil"/>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209" w:type="pct"/>
            <w:tcBorders>
              <w:top w:val="single" w:sz="4" w:space="0" w:color="auto"/>
              <w:left w:val="nil"/>
              <w:bottom w:val="nil"/>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00</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432 670,57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r>
      <w:tr w:rsidR="00CF531E" w:rsidRPr="00154DC6" w:rsidTr="00CF531E">
        <w:trPr>
          <w:trHeight w:val="46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 Жилищное хозяйство</w:t>
            </w:r>
          </w:p>
        </w:tc>
        <w:tc>
          <w:tcPr>
            <w:tcW w:w="357" w:type="pct"/>
            <w:tcBorders>
              <w:top w:val="nil"/>
              <w:left w:val="single" w:sz="4" w:space="0" w:color="auto"/>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95 683,20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49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Мероприятия в области жилищного хозяйства</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9900005120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95 683,20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0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9900005120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95 683,20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82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9900005120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95 683,20  </w:t>
            </w:r>
          </w:p>
        </w:tc>
        <w:tc>
          <w:tcPr>
            <w:tcW w:w="6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399"/>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Благоустройство</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302 426,13  </w:t>
            </w:r>
          </w:p>
        </w:tc>
        <w:tc>
          <w:tcPr>
            <w:tcW w:w="6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1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в рамках МП "Комплексные меры профилактики наркомании в Куйбышевском районе"</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1400079570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5 319,00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2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1400079570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5 319,00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1400079570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5 319,00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1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lastRenderedPageBreak/>
              <w:t>Реализация мероприятий на уличное освещение в границах поселения</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9900005310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71 538,00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9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9900005310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71 538,00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9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9900005310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71 538,00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0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9900005350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r>
      <w:tr w:rsidR="00CF531E" w:rsidRPr="00154DC6" w:rsidTr="00CF531E">
        <w:trPr>
          <w:trHeight w:val="67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9900005350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r>
      <w:tr w:rsidR="00CF531E" w:rsidRPr="00154DC6" w:rsidTr="00CF531E">
        <w:trPr>
          <w:trHeight w:val="75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на организацию и содержание мест захоронения в границах поселений</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03</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9900005340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15 250,00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0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9900005340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15 250,00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2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9900005340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15 250,00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2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Прочие мероприятия по благоустройству поселений</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9900005350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210 319,13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90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9900005350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210 319,13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03</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9900005350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210 319,13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8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Другие вопросы в области жилищно-коммунального хозяйства</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9900001100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34 561,24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9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9900001100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34 561,24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05</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9900001100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34 561,24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Культура, кинематография</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00</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6 093 895,83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1 345 383,75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39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xml:space="preserve">Культура </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6 093 895,83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1 345 383,75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84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9900070450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1 345 383,75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91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9900070450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1 345 383,75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692 665,00  </w:t>
            </w:r>
          </w:p>
        </w:tc>
      </w:tr>
      <w:tr w:rsidR="00CF531E" w:rsidRPr="00154DC6" w:rsidTr="00CF531E">
        <w:trPr>
          <w:trHeight w:val="142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w:t>
            </w:r>
          </w:p>
        </w:tc>
        <w:tc>
          <w:tcPr>
            <w:tcW w:w="209"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9900008190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4 257 991,41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1 345 383,75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692 665,00  </w:t>
            </w:r>
          </w:p>
        </w:tc>
      </w:tr>
      <w:tr w:rsidR="00CF531E" w:rsidRPr="00154DC6" w:rsidTr="00CF531E">
        <w:trPr>
          <w:trHeight w:val="141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9900008190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3 478 955,94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1 244 383,75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591 665,00  </w:t>
            </w:r>
          </w:p>
        </w:tc>
      </w:tr>
      <w:tr w:rsidR="00CF531E" w:rsidRPr="00154DC6" w:rsidTr="00CF531E">
        <w:trPr>
          <w:trHeight w:val="129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9900008190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3 478 955,94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1 244 383,75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591 665,00  </w:t>
            </w:r>
          </w:p>
        </w:tc>
      </w:tr>
      <w:tr w:rsidR="00CF531E" w:rsidRPr="00154DC6" w:rsidTr="00CF531E">
        <w:trPr>
          <w:trHeight w:val="797"/>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single" w:sz="4" w:space="0" w:color="auto"/>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9900008190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778 785,47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100 000,00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100 000,00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9900008190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778 785,47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100 000,00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100 000,00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Иные бюджетные ассигнования</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9900008190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800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250,00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1000,00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1000,00</w:t>
            </w:r>
          </w:p>
        </w:tc>
      </w:tr>
      <w:tr w:rsidR="00CF531E" w:rsidRPr="00154DC6" w:rsidTr="00CF531E">
        <w:trPr>
          <w:trHeight w:val="480"/>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xml:space="preserve">Уплата налогов, сборов и иных платежей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9900008190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850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250,00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1000,00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1000,00</w:t>
            </w:r>
          </w:p>
        </w:tc>
      </w:tr>
      <w:tr w:rsidR="00CF531E" w:rsidRPr="00154DC6" w:rsidTr="00CF531E">
        <w:trPr>
          <w:trHeight w:val="156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9900070240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397 600,00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5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9900070240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397 600,00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817"/>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9900070240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397 600,00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64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99000S0240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120 869,60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9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99000S0240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120 869,60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0,00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0,00</w:t>
            </w:r>
          </w:p>
        </w:tc>
      </w:tr>
      <w:tr w:rsidR="00CF531E" w:rsidRPr="00154DC6" w:rsidTr="00CF531E">
        <w:trPr>
          <w:trHeight w:val="926"/>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99000S0240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120 869,60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0,00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0,00</w:t>
            </w:r>
          </w:p>
        </w:tc>
      </w:tr>
      <w:tr w:rsidR="00CF531E" w:rsidRPr="00154DC6" w:rsidTr="00CF531E">
        <w:trPr>
          <w:trHeight w:val="63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lastRenderedPageBreak/>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0800070660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2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0800070660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028"/>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0800070660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75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08000L2992</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29 694,00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9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08000L2992</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29 694,00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014"/>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08000L2992</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29 694,00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r>
      <w:tr w:rsidR="00CF531E" w:rsidRPr="00154DC6" w:rsidTr="00CF531E">
        <w:trPr>
          <w:trHeight w:val="55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154DC6">
              <w:rPr>
                <w:b/>
                <w:bCs/>
                <w:sz w:val="18"/>
                <w:szCs w:val="18"/>
              </w:rPr>
              <w:t>тыс.человек</w:t>
            </w:r>
            <w:proofErr w:type="spellEnd"/>
            <w:r w:rsidRPr="00154DC6">
              <w:rPr>
                <w:b/>
                <w:bCs/>
                <w:sz w:val="18"/>
                <w:szCs w:val="18"/>
              </w:rPr>
              <w:t xml:space="preserve"> в рамках реализации мероприятий ГП НСО "Культура Новосибирской области"</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08000L4670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790 900,00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60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08000L4670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790 900,00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84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08000L4670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790 900,00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58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МП "Развитие культуры в Куйбышевском районе"</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0800089500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16 140,82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0,00  </w:t>
            </w:r>
          </w:p>
        </w:tc>
      </w:tr>
      <w:tr w:rsidR="00CF531E" w:rsidRPr="00154DC6" w:rsidTr="00CF531E">
        <w:trPr>
          <w:trHeight w:val="73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Закупка товаров, работ и услуг для государственных (муниципальных) нужд</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0800089500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16 140,82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30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Иные закупки товаров, работ и услуг для обеспечения государственных (муниципальных) нужд</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0800089500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240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16 140,82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0,00  </w:t>
            </w:r>
          </w:p>
        </w:tc>
      </w:tr>
      <w:tr w:rsidR="00CF531E" w:rsidRPr="00154DC6" w:rsidTr="00CF531E">
        <w:trPr>
          <w:trHeight w:val="1440"/>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9900070510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480 700,00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r>
      <w:tr w:rsidR="00CF531E" w:rsidRPr="00154DC6" w:rsidTr="00CF531E">
        <w:trPr>
          <w:trHeight w:val="14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9900070510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100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480 700,00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r>
      <w:tr w:rsidR="00CF531E" w:rsidRPr="00154DC6" w:rsidTr="00CF531E">
        <w:trPr>
          <w:trHeight w:val="139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08</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9900070510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110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480 700,00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r>
      <w:tr w:rsidR="00CF531E" w:rsidRPr="00154DC6" w:rsidTr="00CF531E">
        <w:trPr>
          <w:trHeight w:val="1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 xml:space="preserve">Публичные нормативные социальные выплаты гражданам </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10</w:t>
            </w:r>
          </w:p>
        </w:tc>
        <w:tc>
          <w:tcPr>
            <w:tcW w:w="20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01</w:t>
            </w:r>
          </w:p>
        </w:tc>
        <w:tc>
          <w:tcPr>
            <w:tcW w:w="503"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9900010100</w:t>
            </w:r>
          </w:p>
        </w:tc>
        <w:tc>
          <w:tcPr>
            <w:tcW w:w="255"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310</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170 600,00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0</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Условно утвержденные расходы</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209"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503"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255"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nil"/>
              <w:left w:val="nil"/>
              <w:bottom w:val="nil"/>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rFonts w:ascii="Arial CYR" w:hAnsi="Arial CYR" w:cs="Arial CYR"/>
                <w:sz w:val="18"/>
                <w:szCs w:val="18"/>
              </w:rPr>
            </w:pPr>
            <w:r w:rsidRPr="00154DC6">
              <w:rPr>
                <w:rFonts w:ascii="Arial CYR" w:hAnsi="Arial CYR" w:cs="Arial CYR"/>
                <w:sz w:val="18"/>
                <w:szCs w:val="18"/>
              </w:rPr>
              <w:t> </w:t>
            </w:r>
          </w:p>
        </w:tc>
      </w:tr>
      <w:tr w:rsidR="00CF531E" w:rsidRPr="00154DC6" w:rsidTr="00CF531E">
        <w:trPr>
          <w:trHeight w:val="439"/>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Условно утвержденные расходы</w:t>
            </w:r>
          </w:p>
        </w:tc>
        <w:tc>
          <w:tcPr>
            <w:tcW w:w="357" w:type="pct"/>
            <w:tcBorders>
              <w:top w:val="nil"/>
              <w:left w:val="nil"/>
              <w:bottom w:val="nil"/>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990000000</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 </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137 802,25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172 909,00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531E" w:rsidRPr="00154DC6" w:rsidRDefault="00CF531E" w:rsidP="00CF531E">
            <w:pPr>
              <w:jc w:val="center"/>
              <w:rPr>
                <w:sz w:val="18"/>
                <w:szCs w:val="18"/>
              </w:rPr>
            </w:pPr>
            <w:r w:rsidRPr="00154DC6">
              <w:rPr>
                <w:sz w:val="18"/>
                <w:szCs w:val="18"/>
              </w:rPr>
              <w:t>Неуказанный вид расходов</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 </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503"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9990000000</w:t>
            </w:r>
          </w:p>
        </w:tc>
        <w:tc>
          <w:tcPr>
            <w:tcW w:w="255"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900</w:t>
            </w:r>
          </w:p>
        </w:tc>
        <w:tc>
          <w:tcPr>
            <w:tcW w:w="69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137 802,25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172 909,00  </w:t>
            </w:r>
          </w:p>
        </w:tc>
      </w:tr>
      <w:tr w:rsidR="00CF531E" w:rsidRPr="00154DC6" w:rsidTr="00CF531E">
        <w:trPr>
          <w:trHeight w:val="255"/>
        </w:trPr>
        <w:tc>
          <w:tcPr>
            <w:tcW w:w="155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Неуказанный вид расходов</w:t>
            </w:r>
          </w:p>
        </w:tc>
        <w:tc>
          <w:tcPr>
            <w:tcW w:w="357"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346</w:t>
            </w:r>
          </w:p>
        </w:tc>
        <w:tc>
          <w:tcPr>
            <w:tcW w:w="142"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20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w:t>
            </w:r>
          </w:p>
        </w:tc>
        <w:tc>
          <w:tcPr>
            <w:tcW w:w="503"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9990000000</w:t>
            </w:r>
          </w:p>
        </w:tc>
        <w:tc>
          <w:tcPr>
            <w:tcW w:w="255"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990</w:t>
            </w:r>
          </w:p>
        </w:tc>
        <w:tc>
          <w:tcPr>
            <w:tcW w:w="699" w:type="pct"/>
            <w:tcBorders>
              <w:top w:val="nil"/>
              <w:left w:val="nil"/>
              <w:bottom w:val="single" w:sz="4" w:space="0" w:color="auto"/>
              <w:right w:val="single" w:sz="4" w:space="0" w:color="auto"/>
            </w:tcBorders>
            <w:shd w:val="clear" w:color="auto" w:fill="auto"/>
            <w:vAlign w:val="center"/>
            <w:hideMark/>
          </w:tcPr>
          <w:p w:rsidR="00CF531E" w:rsidRPr="00154DC6" w:rsidRDefault="00CF531E" w:rsidP="00CF531E">
            <w:pPr>
              <w:jc w:val="center"/>
              <w:rPr>
                <w:sz w:val="18"/>
                <w:szCs w:val="18"/>
              </w:rPr>
            </w:pPr>
            <w:r w:rsidRPr="00154DC6">
              <w:rPr>
                <w:sz w:val="18"/>
                <w:szCs w:val="18"/>
              </w:rPr>
              <w:t>0</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137 802,25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sz w:val="18"/>
                <w:szCs w:val="18"/>
              </w:rPr>
            </w:pPr>
            <w:r w:rsidRPr="00154DC6">
              <w:rPr>
                <w:sz w:val="18"/>
                <w:szCs w:val="18"/>
              </w:rPr>
              <w:t xml:space="preserve">172 909,00  </w:t>
            </w:r>
          </w:p>
        </w:tc>
      </w:tr>
      <w:tr w:rsidR="00CF531E" w:rsidRPr="00154DC6" w:rsidTr="00CF531E">
        <w:trPr>
          <w:trHeight w:val="255"/>
        </w:trPr>
        <w:tc>
          <w:tcPr>
            <w:tcW w:w="3017"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F531E" w:rsidRPr="00154DC6" w:rsidRDefault="00CF531E" w:rsidP="00CF531E">
            <w:pPr>
              <w:jc w:val="center"/>
              <w:rPr>
                <w:b/>
                <w:bCs/>
                <w:sz w:val="18"/>
                <w:szCs w:val="18"/>
              </w:rPr>
            </w:pPr>
            <w:r w:rsidRPr="00154DC6">
              <w:rPr>
                <w:b/>
                <w:bCs/>
                <w:sz w:val="18"/>
                <w:szCs w:val="18"/>
              </w:rPr>
              <w:t>Всего расходов</w:t>
            </w:r>
          </w:p>
        </w:tc>
        <w:tc>
          <w:tcPr>
            <w:tcW w:w="699"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11 412 773,11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5 629 745,00  </w:t>
            </w:r>
          </w:p>
        </w:tc>
        <w:tc>
          <w:tcPr>
            <w:tcW w:w="642" w:type="pct"/>
            <w:tcBorders>
              <w:top w:val="nil"/>
              <w:left w:val="nil"/>
              <w:bottom w:val="single" w:sz="4" w:space="0" w:color="auto"/>
              <w:right w:val="single" w:sz="4" w:space="0" w:color="auto"/>
            </w:tcBorders>
            <w:shd w:val="clear" w:color="auto" w:fill="auto"/>
            <w:noWrap/>
            <w:vAlign w:val="center"/>
            <w:hideMark/>
          </w:tcPr>
          <w:p w:rsidR="00CF531E" w:rsidRPr="00154DC6" w:rsidRDefault="00CF531E" w:rsidP="00CF531E">
            <w:pPr>
              <w:jc w:val="center"/>
              <w:rPr>
                <w:b/>
                <w:bCs/>
                <w:sz w:val="18"/>
                <w:szCs w:val="18"/>
              </w:rPr>
            </w:pPr>
            <w:r w:rsidRPr="00154DC6">
              <w:rPr>
                <w:b/>
                <w:bCs/>
                <w:sz w:val="18"/>
                <w:szCs w:val="18"/>
              </w:rPr>
              <w:t xml:space="preserve">3 580 006,00  </w:t>
            </w:r>
          </w:p>
        </w:tc>
      </w:tr>
    </w:tbl>
    <w:p w:rsidR="00CF531E" w:rsidRPr="005D6DA9" w:rsidRDefault="00CF531E" w:rsidP="00CF531E"/>
    <w:p w:rsidR="00CF531E" w:rsidRPr="005D6DA9" w:rsidRDefault="00CF531E" w:rsidP="00CF531E"/>
    <w:p w:rsidR="00CF531E" w:rsidRPr="005D6DA9" w:rsidRDefault="00CF531E" w:rsidP="00CF531E"/>
    <w:p w:rsidR="00CF531E" w:rsidRPr="005D6DA9" w:rsidRDefault="00CF531E" w:rsidP="00CF531E"/>
    <w:p w:rsidR="00CF531E" w:rsidRPr="005D6DA9" w:rsidRDefault="00CF531E" w:rsidP="00CF531E"/>
    <w:p w:rsidR="00CF531E" w:rsidRPr="005D6DA9" w:rsidRDefault="00CF531E" w:rsidP="00CF531E">
      <w:r w:rsidRPr="005D6DA9">
        <w:t xml:space="preserve">                                                                                                                            </w:t>
      </w:r>
    </w:p>
    <w:p w:rsidR="00CF531E" w:rsidRPr="005D6DA9" w:rsidRDefault="00CF531E" w:rsidP="00CF531E">
      <w:pPr>
        <w:rPr>
          <w:b/>
        </w:rPr>
      </w:pPr>
      <w:r w:rsidRPr="005D6DA9">
        <w:rPr>
          <w:b/>
        </w:rPr>
        <w:t xml:space="preserve">                                                                                                                               Приложение 7</w:t>
      </w:r>
    </w:p>
    <w:p w:rsidR="00CF531E" w:rsidRPr="005D6DA9" w:rsidRDefault="00CF531E" w:rsidP="00CF531E">
      <w:pPr>
        <w:jc w:val="right"/>
      </w:pPr>
      <w:r w:rsidRPr="005D6DA9">
        <w:rPr>
          <w:b/>
        </w:rPr>
        <w:t xml:space="preserve">                                                       </w:t>
      </w:r>
      <w:r w:rsidRPr="005D6DA9">
        <w:t xml:space="preserve">к решению сессии Совета депутатов Гжатского </w:t>
      </w:r>
    </w:p>
    <w:p w:rsidR="00CF531E" w:rsidRPr="005D6DA9" w:rsidRDefault="00CF531E" w:rsidP="00CF531E">
      <w:pPr>
        <w:jc w:val="right"/>
      </w:pPr>
      <w:r w:rsidRPr="005D6DA9">
        <w:t xml:space="preserve">                                                       сельсовета Куйбышевского района Новосибирской области </w:t>
      </w:r>
    </w:p>
    <w:p w:rsidR="00CF531E" w:rsidRPr="005D6DA9" w:rsidRDefault="00CF531E" w:rsidP="00CF531E">
      <w:pPr>
        <w:jc w:val="right"/>
      </w:pPr>
      <w:r w:rsidRPr="005D6DA9">
        <w:t>от 24.12.2021 №</w:t>
      </w:r>
      <w:proofErr w:type="gramStart"/>
      <w:r w:rsidRPr="005D6DA9">
        <w:t>3  «</w:t>
      </w:r>
      <w:proofErr w:type="gramEnd"/>
      <w:r w:rsidRPr="005D6DA9">
        <w:t xml:space="preserve">О бюджете Гжатского сельсовета                                                                                                                                       </w:t>
      </w:r>
    </w:p>
    <w:p w:rsidR="00CF531E" w:rsidRPr="005D6DA9" w:rsidRDefault="00CF531E" w:rsidP="00CF531E">
      <w:pPr>
        <w:jc w:val="right"/>
      </w:pPr>
      <w:r w:rsidRPr="005D6DA9">
        <w:t xml:space="preserve">                                                       Куйбышевского района на 2022 год и плановый период </w:t>
      </w:r>
    </w:p>
    <w:p w:rsidR="00CF531E" w:rsidRPr="005D6DA9" w:rsidRDefault="00CF531E" w:rsidP="00CF531E">
      <w:pPr>
        <w:jc w:val="right"/>
      </w:pPr>
      <w:r w:rsidRPr="005D6DA9">
        <w:t xml:space="preserve">                                                       2023-2024 годов» </w:t>
      </w:r>
    </w:p>
    <w:tbl>
      <w:tblPr>
        <w:tblW w:w="11840" w:type="dxa"/>
        <w:tblInd w:w="93" w:type="dxa"/>
        <w:tblLook w:val="04A0" w:firstRow="1" w:lastRow="0" w:firstColumn="1" w:lastColumn="0" w:noHBand="0" w:noVBand="1"/>
      </w:tblPr>
      <w:tblGrid>
        <w:gridCol w:w="11840"/>
      </w:tblGrid>
      <w:tr w:rsidR="00CF531E" w:rsidRPr="005D6DA9" w:rsidTr="00CF531E">
        <w:trPr>
          <w:trHeight w:val="322"/>
        </w:trPr>
        <w:tc>
          <w:tcPr>
            <w:tcW w:w="11840" w:type="dxa"/>
            <w:vMerge w:val="restart"/>
            <w:tcBorders>
              <w:top w:val="nil"/>
              <w:left w:val="nil"/>
              <w:bottom w:val="nil"/>
              <w:right w:val="nil"/>
            </w:tcBorders>
            <w:shd w:val="clear" w:color="auto" w:fill="auto"/>
            <w:vAlign w:val="bottom"/>
            <w:hideMark/>
          </w:tcPr>
          <w:p w:rsidR="00CF531E" w:rsidRPr="005D6DA9" w:rsidRDefault="00CF531E" w:rsidP="00CF531E">
            <w:r w:rsidRPr="005D6DA9">
              <w:t>Источники финансирования дефицита бюджета Гжатского сельсовета Куйбышевского</w:t>
            </w:r>
          </w:p>
          <w:p w:rsidR="00CF531E" w:rsidRPr="005D6DA9" w:rsidRDefault="00CF531E" w:rsidP="00CF531E">
            <w:r w:rsidRPr="005D6DA9">
              <w:t xml:space="preserve"> района Новосибирской области </w:t>
            </w:r>
            <w:r w:rsidRPr="005D6DA9">
              <w:rPr>
                <w:i/>
                <w:iCs/>
              </w:rPr>
              <w:t xml:space="preserve"> </w:t>
            </w:r>
            <w:r w:rsidRPr="005D6DA9">
              <w:t>на 2022год и плановый период 2023 и 2024 годов</w:t>
            </w:r>
          </w:p>
        </w:tc>
      </w:tr>
      <w:tr w:rsidR="00CF531E" w:rsidRPr="005D6DA9" w:rsidTr="00CF531E">
        <w:trPr>
          <w:trHeight w:val="435"/>
        </w:trPr>
        <w:tc>
          <w:tcPr>
            <w:tcW w:w="11840" w:type="dxa"/>
            <w:vMerge/>
            <w:tcBorders>
              <w:top w:val="nil"/>
              <w:left w:val="nil"/>
              <w:bottom w:val="nil"/>
              <w:right w:val="nil"/>
            </w:tcBorders>
            <w:vAlign w:val="center"/>
            <w:hideMark/>
          </w:tcPr>
          <w:p w:rsidR="00CF531E" w:rsidRPr="005D6DA9" w:rsidRDefault="00CF531E" w:rsidP="00CF531E"/>
        </w:tc>
      </w:tr>
    </w:tbl>
    <w:p w:rsidR="00CF531E" w:rsidRPr="005D6DA9" w:rsidRDefault="00CF531E" w:rsidP="00CF531E">
      <w:r w:rsidRPr="005D6DA9">
        <w:t xml:space="preserve">                                                                                                                       </w:t>
      </w:r>
    </w:p>
    <w:p w:rsidR="00CF531E" w:rsidRPr="005D6DA9" w:rsidRDefault="00CF531E" w:rsidP="00CF531E">
      <w:r w:rsidRPr="005D6DA9">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707"/>
        <w:gridCol w:w="1500"/>
        <w:gridCol w:w="1368"/>
        <w:gridCol w:w="1339"/>
      </w:tblGrid>
      <w:tr w:rsidR="00CF531E" w:rsidRPr="00154DC6" w:rsidTr="00CF531E">
        <w:trPr>
          <w:trHeight w:val="213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p>
          <w:p w:rsidR="00CF531E" w:rsidRPr="00154DC6" w:rsidRDefault="00CF531E" w:rsidP="00CF531E">
            <w:pPr>
              <w:rPr>
                <w:sz w:val="18"/>
                <w:szCs w:val="18"/>
              </w:rPr>
            </w:pPr>
          </w:p>
          <w:p w:rsidR="00CF531E" w:rsidRPr="00154DC6" w:rsidRDefault="00CF531E" w:rsidP="00CF531E">
            <w:pPr>
              <w:rPr>
                <w:sz w:val="18"/>
                <w:szCs w:val="18"/>
              </w:rPr>
            </w:pPr>
          </w:p>
          <w:p w:rsidR="00CF531E" w:rsidRPr="00154DC6" w:rsidRDefault="00CF531E" w:rsidP="00CF531E">
            <w:pPr>
              <w:rPr>
                <w:sz w:val="18"/>
                <w:szCs w:val="18"/>
              </w:rPr>
            </w:pPr>
          </w:p>
          <w:p w:rsidR="00CF531E" w:rsidRPr="00154DC6" w:rsidRDefault="00CF531E" w:rsidP="00CF531E">
            <w:pPr>
              <w:jc w:val="center"/>
              <w:rPr>
                <w:sz w:val="18"/>
                <w:szCs w:val="18"/>
              </w:rPr>
            </w:pPr>
            <w:r w:rsidRPr="00154DC6">
              <w:rPr>
                <w:sz w:val="18"/>
                <w:szCs w:val="18"/>
              </w:rPr>
              <w:t>КОД</w:t>
            </w:r>
          </w:p>
          <w:p w:rsidR="00CF531E" w:rsidRPr="00154DC6" w:rsidRDefault="00CF531E" w:rsidP="00CF531E">
            <w:pPr>
              <w:jc w:val="center"/>
              <w:rPr>
                <w:sz w:val="18"/>
                <w:szCs w:val="18"/>
              </w:rPr>
            </w:pPr>
          </w:p>
          <w:p w:rsidR="00CF531E" w:rsidRPr="00154DC6" w:rsidRDefault="00CF531E" w:rsidP="00CF531E">
            <w:pPr>
              <w:jc w:val="center"/>
              <w:rPr>
                <w:sz w:val="18"/>
                <w:szCs w:val="18"/>
              </w:rPr>
            </w:pPr>
          </w:p>
          <w:p w:rsidR="00CF531E" w:rsidRPr="00154DC6" w:rsidRDefault="00CF531E" w:rsidP="00CF531E">
            <w:pPr>
              <w:jc w:val="center"/>
              <w:rPr>
                <w:sz w:val="18"/>
                <w:szCs w:val="18"/>
              </w:rPr>
            </w:pPr>
          </w:p>
          <w:p w:rsidR="00CF531E" w:rsidRPr="00154DC6" w:rsidRDefault="00CF531E" w:rsidP="00CF531E">
            <w:pPr>
              <w:jc w:val="center"/>
              <w:rPr>
                <w:sz w:val="18"/>
                <w:szCs w:val="18"/>
              </w:rPr>
            </w:pPr>
          </w:p>
          <w:p w:rsidR="00CF531E" w:rsidRPr="00154DC6" w:rsidRDefault="00CF531E" w:rsidP="00CF531E">
            <w:pPr>
              <w:jc w:val="center"/>
              <w:rPr>
                <w:sz w:val="18"/>
                <w:szCs w:val="18"/>
              </w:rPr>
            </w:pPr>
          </w:p>
          <w:p w:rsidR="00CF531E" w:rsidRPr="00154DC6" w:rsidRDefault="00CF531E" w:rsidP="00CF531E">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Сумма  на 2022год</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Сумма на 2023 год</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Сумма на</w:t>
            </w:r>
          </w:p>
          <w:p w:rsidR="00CF531E" w:rsidRPr="00154DC6" w:rsidRDefault="00CF531E" w:rsidP="00CF531E">
            <w:pPr>
              <w:rPr>
                <w:sz w:val="18"/>
                <w:szCs w:val="18"/>
              </w:rPr>
            </w:pPr>
            <w:r w:rsidRPr="00154DC6">
              <w:rPr>
                <w:sz w:val="18"/>
                <w:szCs w:val="18"/>
              </w:rPr>
              <w:t xml:space="preserve"> 2024 год</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 xml:space="preserve">                                 2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 xml:space="preserve">     3</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4</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5</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000 01 00 00 00 00 0000 000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Источники внутреннего финансирования дефицита местного бюджета,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000 01 03 01 00 00 0000 700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 xml:space="preserve">Получение бюджетных кредитов от других бюджетов бюджетной системы </w:t>
            </w:r>
            <w:r w:rsidRPr="00154DC6">
              <w:rPr>
                <w:sz w:val="18"/>
                <w:szCs w:val="18"/>
              </w:rPr>
              <w:lastRenderedPageBreak/>
              <w:t>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lastRenderedPageBreak/>
              <w:t>0,00</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lastRenderedPageBreak/>
              <w:t>000 01 03 01 00 10 0000 710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000 01 03 01 00 00 0000 800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000 01 03 01 00 10 0000 810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000 01 05 00 0000 0000 000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 xml:space="preserve">Изменение остатков средств на счетах по учету средств бюджета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jc w:val="center"/>
              <w:rPr>
                <w:sz w:val="18"/>
                <w:szCs w:val="18"/>
              </w:rPr>
            </w:pPr>
            <w:r w:rsidRPr="00154DC6">
              <w:rPr>
                <w:sz w:val="18"/>
                <w:szCs w:val="18"/>
              </w:rPr>
              <w:t>-112 693,68</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0,00</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000 01 05 00 00 00 0000 500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jc w:val="center"/>
              <w:rPr>
                <w:sz w:val="18"/>
                <w:szCs w:val="18"/>
              </w:rPr>
            </w:pPr>
            <w:r w:rsidRPr="00154DC6">
              <w:rPr>
                <w:sz w:val="18"/>
                <w:szCs w:val="18"/>
              </w:rPr>
              <w:t>-11 300 079,43</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-5 629 745,00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-3 580 006,00</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000 01 05 02 00 00 0000 500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Увеличение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jc w:val="center"/>
              <w:rPr>
                <w:sz w:val="18"/>
                <w:szCs w:val="18"/>
              </w:rPr>
            </w:pPr>
            <w:r w:rsidRPr="00154DC6">
              <w:rPr>
                <w:sz w:val="18"/>
                <w:szCs w:val="18"/>
              </w:rPr>
              <w:t>-11 300 079,43</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-5 629 745,00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-3 580 006,00</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000 01 05 02 01 00 0000 510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Увеличение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jc w:val="center"/>
              <w:rPr>
                <w:sz w:val="18"/>
                <w:szCs w:val="18"/>
              </w:rPr>
            </w:pPr>
            <w:r w:rsidRPr="00154DC6">
              <w:rPr>
                <w:sz w:val="18"/>
                <w:szCs w:val="18"/>
              </w:rPr>
              <w:t>-11 300 079,43</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-5 629 745,00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-3 580 006,00</w:t>
            </w:r>
          </w:p>
        </w:tc>
      </w:tr>
      <w:tr w:rsidR="00CF531E" w:rsidRPr="00154DC6" w:rsidTr="00CF531E">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000 01 05 02 01 10 0000 510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Увеличение прочих остатков денежных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jc w:val="center"/>
              <w:rPr>
                <w:sz w:val="18"/>
                <w:szCs w:val="18"/>
              </w:rPr>
            </w:pPr>
            <w:r w:rsidRPr="00154DC6">
              <w:rPr>
                <w:sz w:val="18"/>
                <w:szCs w:val="18"/>
              </w:rPr>
              <w:t>-11 300 079,43</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-5 629 745,00</w:t>
            </w:r>
          </w:p>
          <w:p w:rsidR="00CF531E" w:rsidRPr="00154DC6" w:rsidRDefault="00CF531E" w:rsidP="00CF531E">
            <w:pPr>
              <w:jc w:val="center"/>
              <w:rPr>
                <w:sz w:val="18"/>
                <w:szCs w:val="18"/>
              </w:rPr>
            </w:pP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-3 580 006,00</w:t>
            </w:r>
          </w:p>
        </w:tc>
      </w:tr>
      <w:tr w:rsidR="00CF531E" w:rsidRPr="00154DC6" w:rsidTr="00CF531E">
        <w:trPr>
          <w:trHeight w:val="22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000 01 05 00 00 00 0000 600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jc w:val="center"/>
              <w:rPr>
                <w:sz w:val="18"/>
                <w:szCs w:val="18"/>
              </w:rPr>
            </w:pPr>
            <w:r w:rsidRPr="00154DC6">
              <w:rPr>
                <w:sz w:val="18"/>
                <w:szCs w:val="18"/>
              </w:rPr>
              <w:t>11 412 773,11</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5 629 745,00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3 580 006,00</w:t>
            </w:r>
          </w:p>
        </w:tc>
      </w:tr>
      <w:tr w:rsidR="00CF531E" w:rsidRPr="00154DC6" w:rsidTr="00CF531E">
        <w:trPr>
          <w:trHeight w:val="46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000 01 05 02 00 00 0000 600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Уменьшение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jc w:val="center"/>
              <w:rPr>
                <w:sz w:val="18"/>
                <w:szCs w:val="18"/>
              </w:rPr>
            </w:pPr>
            <w:r w:rsidRPr="00154DC6">
              <w:rPr>
                <w:sz w:val="18"/>
                <w:szCs w:val="18"/>
              </w:rPr>
              <w:t>11 412 773,11</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5 629 745,00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3 580 006,00</w:t>
            </w:r>
          </w:p>
        </w:tc>
      </w:tr>
      <w:tr w:rsidR="00CF531E" w:rsidRPr="00154DC6" w:rsidTr="00CF531E">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000 01 05 02 01 00 0000 610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Уменьшение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jc w:val="center"/>
              <w:rPr>
                <w:sz w:val="18"/>
                <w:szCs w:val="18"/>
              </w:rPr>
            </w:pPr>
            <w:r w:rsidRPr="00154DC6">
              <w:rPr>
                <w:sz w:val="18"/>
                <w:szCs w:val="18"/>
              </w:rPr>
              <w:t>11 412 773,11</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5 629 745,00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3 580 006,00</w:t>
            </w:r>
          </w:p>
        </w:tc>
      </w:tr>
      <w:tr w:rsidR="00CF531E" w:rsidRPr="00154DC6" w:rsidTr="00CF531E">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000 01 05 02 01 10 0000 610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rPr>
                <w:sz w:val="18"/>
                <w:szCs w:val="18"/>
              </w:rPr>
            </w:pPr>
            <w:r w:rsidRPr="00154DC6">
              <w:rPr>
                <w:sz w:val="18"/>
                <w:szCs w:val="18"/>
              </w:rPr>
              <w:t>Уменьшение прочих остатков денежных средств бюджетов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F531E" w:rsidRPr="00154DC6" w:rsidRDefault="00CF531E" w:rsidP="00CF531E">
            <w:pPr>
              <w:jc w:val="center"/>
              <w:rPr>
                <w:sz w:val="18"/>
                <w:szCs w:val="18"/>
              </w:rPr>
            </w:pPr>
            <w:r w:rsidRPr="00154DC6">
              <w:rPr>
                <w:sz w:val="18"/>
                <w:szCs w:val="18"/>
              </w:rPr>
              <w:t>11 412 773,11</w:t>
            </w:r>
          </w:p>
        </w:tc>
        <w:tc>
          <w:tcPr>
            <w:tcW w:w="1417"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5 629 745,00</w:t>
            </w:r>
          </w:p>
        </w:tc>
        <w:tc>
          <w:tcPr>
            <w:tcW w:w="1382" w:type="dxa"/>
            <w:tcBorders>
              <w:top w:val="single" w:sz="4" w:space="0" w:color="auto"/>
              <w:left w:val="single" w:sz="4" w:space="0" w:color="auto"/>
              <w:bottom w:val="single" w:sz="4" w:space="0" w:color="auto"/>
              <w:right w:val="single" w:sz="4" w:space="0" w:color="auto"/>
            </w:tcBorders>
          </w:tcPr>
          <w:p w:rsidR="00CF531E" w:rsidRPr="00154DC6" w:rsidRDefault="00CF531E" w:rsidP="00CF531E">
            <w:pPr>
              <w:rPr>
                <w:sz w:val="18"/>
                <w:szCs w:val="18"/>
              </w:rPr>
            </w:pPr>
            <w:r w:rsidRPr="00154DC6">
              <w:rPr>
                <w:sz w:val="18"/>
                <w:szCs w:val="18"/>
              </w:rPr>
              <w:t>3 580 006,00</w:t>
            </w:r>
          </w:p>
        </w:tc>
      </w:tr>
    </w:tbl>
    <w:p w:rsidR="00CF531E" w:rsidRPr="005D6DA9" w:rsidRDefault="00CF531E" w:rsidP="00CF531E">
      <w:r w:rsidRPr="005D6DA9">
        <w:t xml:space="preserve">   </w:t>
      </w:r>
    </w:p>
    <w:p w:rsidR="00CF531E" w:rsidRPr="005D6DA9" w:rsidRDefault="00CF531E" w:rsidP="00CF531E"/>
    <w:p w:rsidR="0095162B" w:rsidRPr="00915F5B" w:rsidRDefault="0095162B" w:rsidP="0095162B">
      <w:pPr>
        <w:shd w:val="clear" w:color="auto" w:fill="FFFFFF"/>
        <w:spacing w:line="317" w:lineRule="exact"/>
        <w:ind w:right="518"/>
        <w:jc w:val="center"/>
        <w:rPr>
          <w:bCs/>
          <w:spacing w:val="-1"/>
        </w:rPr>
      </w:pPr>
      <w:r w:rsidRPr="00915F5B">
        <w:rPr>
          <w:bCs/>
          <w:spacing w:val="-1"/>
        </w:rPr>
        <w:t>Совет депутатов</w:t>
      </w:r>
    </w:p>
    <w:p w:rsidR="0095162B" w:rsidRPr="00915F5B" w:rsidRDefault="0095162B" w:rsidP="0095162B">
      <w:pPr>
        <w:shd w:val="clear" w:color="auto" w:fill="FFFFFF"/>
        <w:spacing w:line="317" w:lineRule="exact"/>
        <w:ind w:right="518"/>
        <w:jc w:val="center"/>
        <w:rPr>
          <w:bCs/>
          <w:spacing w:val="-1"/>
        </w:rPr>
      </w:pPr>
      <w:r w:rsidRPr="00915F5B">
        <w:rPr>
          <w:bCs/>
          <w:spacing w:val="-1"/>
        </w:rPr>
        <w:t>Гжатского сельсовета</w:t>
      </w:r>
    </w:p>
    <w:p w:rsidR="0095162B" w:rsidRPr="00915F5B" w:rsidRDefault="0095162B" w:rsidP="0095162B">
      <w:pPr>
        <w:shd w:val="clear" w:color="auto" w:fill="FFFFFF"/>
        <w:spacing w:line="317" w:lineRule="exact"/>
        <w:ind w:right="518"/>
        <w:jc w:val="center"/>
        <w:rPr>
          <w:bCs/>
          <w:spacing w:val="-2"/>
        </w:rPr>
      </w:pPr>
      <w:r w:rsidRPr="00915F5B">
        <w:rPr>
          <w:bCs/>
          <w:spacing w:val="-2"/>
        </w:rPr>
        <w:t>Куйбышевского района</w:t>
      </w:r>
    </w:p>
    <w:p w:rsidR="0095162B" w:rsidRPr="00915F5B" w:rsidRDefault="0095162B" w:rsidP="0095162B">
      <w:pPr>
        <w:shd w:val="clear" w:color="auto" w:fill="FFFFFF"/>
        <w:spacing w:line="317" w:lineRule="exact"/>
        <w:ind w:right="518"/>
        <w:jc w:val="center"/>
      </w:pPr>
      <w:r w:rsidRPr="00915F5B">
        <w:rPr>
          <w:bCs/>
          <w:spacing w:val="-2"/>
        </w:rPr>
        <w:t>Новосибирской области</w:t>
      </w:r>
    </w:p>
    <w:p w:rsidR="0095162B" w:rsidRPr="00915F5B" w:rsidRDefault="0095162B" w:rsidP="0095162B">
      <w:pPr>
        <w:shd w:val="clear" w:color="auto" w:fill="FFFFFF"/>
        <w:spacing w:line="317" w:lineRule="exact"/>
        <w:ind w:right="518"/>
        <w:jc w:val="center"/>
      </w:pPr>
      <w:r w:rsidRPr="00915F5B">
        <w:t>шестого созыва</w:t>
      </w:r>
    </w:p>
    <w:p w:rsidR="0095162B" w:rsidRPr="00915F5B" w:rsidRDefault="0095162B" w:rsidP="0095162B">
      <w:pPr>
        <w:shd w:val="clear" w:color="auto" w:fill="FFFFFF"/>
        <w:spacing w:line="317" w:lineRule="exact"/>
        <w:ind w:right="518"/>
        <w:jc w:val="center"/>
      </w:pPr>
    </w:p>
    <w:p w:rsidR="0095162B" w:rsidRPr="00915F5B" w:rsidRDefault="0095162B" w:rsidP="0095162B">
      <w:pPr>
        <w:shd w:val="clear" w:color="auto" w:fill="FFFFFF"/>
        <w:spacing w:line="317" w:lineRule="exact"/>
        <w:ind w:right="518"/>
        <w:jc w:val="center"/>
        <w:rPr>
          <w:b/>
        </w:rPr>
      </w:pPr>
      <w:r w:rsidRPr="00915F5B">
        <w:rPr>
          <w:b/>
          <w:bCs/>
          <w:spacing w:val="-4"/>
          <w:w w:val="128"/>
        </w:rPr>
        <w:t xml:space="preserve">РЕШЕНИЕ </w:t>
      </w:r>
      <w:r w:rsidRPr="00915F5B">
        <w:rPr>
          <w:b/>
        </w:rPr>
        <w:t>№4</w:t>
      </w:r>
    </w:p>
    <w:p w:rsidR="0095162B" w:rsidRPr="00915F5B" w:rsidRDefault="0095162B" w:rsidP="0095162B">
      <w:pPr>
        <w:shd w:val="clear" w:color="auto" w:fill="FFFFFF"/>
        <w:ind w:left="5"/>
        <w:rPr>
          <w:b/>
        </w:rPr>
      </w:pPr>
      <w:r w:rsidRPr="00915F5B">
        <w:rPr>
          <w:b/>
        </w:rPr>
        <w:t xml:space="preserve">                                         двадцать четвертой сессии</w:t>
      </w:r>
    </w:p>
    <w:p w:rsidR="0095162B" w:rsidRPr="00915F5B" w:rsidRDefault="0095162B" w:rsidP="0095162B">
      <w:pPr>
        <w:shd w:val="clear" w:color="auto" w:fill="FFFFFF"/>
        <w:ind w:left="5"/>
        <w:rPr>
          <w:b/>
        </w:rPr>
      </w:pPr>
    </w:p>
    <w:p w:rsidR="0095162B" w:rsidRPr="00915F5B" w:rsidRDefault="0095162B" w:rsidP="0095162B">
      <w:pPr>
        <w:shd w:val="clear" w:color="auto" w:fill="FFFFFF"/>
        <w:ind w:left="5"/>
        <w:rPr>
          <w:b/>
          <w:iCs/>
          <w:spacing w:val="-22"/>
        </w:rPr>
      </w:pPr>
      <w:r w:rsidRPr="00915F5B">
        <w:rPr>
          <w:b/>
        </w:rPr>
        <w:t xml:space="preserve">                             31.10.2022 г.</w:t>
      </w:r>
      <w:r w:rsidRPr="00915F5B">
        <w:rPr>
          <w:b/>
        </w:rPr>
        <w:tab/>
      </w:r>
      <w:r w:rsidRPr="00915F5B">
        <w:rPr>
          <w:b/>
        </w:rPr>
        <w:tab/>
      </w:r>
      <w:r w:rsidRPr="00915F5B">
        <w:rPr>
          <w:b/>
        </w:rPr>
        <w:tab/>
      </w:r>
      <w:r w:rsidRPr="00915F5B">
        <w:rPr>
          <w:b/>
          <w:iCs/>
          <w:spacing w:val="-22"/>
        </w:rPr>
        <w:t>с. Гжатск</w:t>
      </w:r>
    </w:p>
    <w:p w:rsidR="0095162B" w:rsidRPr="00915F5B" w:rsidRDefault="0095162B" w:rsidP="0095162B">
      <w:pPr>
        <w:jc w:val="center"/>
        <w:rPr>
          <w:bCs/>
        </w:rPr>
      </w:pPr>
      <w:r w:rsidRPr="00915F5B">
        <w:tab/>
      </w:r>
      <w:r w:rsidRPr="00915F5B">
        <w:tab/>
      </w:r>
      <w:r w:rsidRPr="00915F5B">
        <w:tab/>
      </w:r>
      <w:r w:rsidRPr="00915F5B">
        <w:tab/>
      </w:r>
    </w:p>
    <w:p w:rsidR="0095162B" w:rsidRPr="00915F5B" w:rsidRDefault="0095162B" w:rsidP="0095162B">
      <w:pPr>
        <w:pStyle w:val="af0"/>
        <w:rPr>
          <w:b/>
          <w:sz w:val="24"/>
          <w:szCs w:val="24"/>
        </w:rPr>
      </w:pPr>
      <w:r w:rsidRPr="00915F5B">
        <w:rPr>
          <w:b/>
          <w:sz w:val="24"/>
          <w:szCs w:val="24"/>
        </w:rPr>
        <w:t>О проведении публичных слушаний по проекту решения Совета депутатов Гжатского сельсовета Куйбышевского района Новосибирской области «О внесении изменений в Устав сельского поселения Гжатского сельсовета Куйбышевского муниципального района Новосибирской области»</w:t>
      </w:r>
    </w:p>
    <w:p w:rsidR="0095162B" w:rsidRPr="00915F5B" w:rsidRDefault="0095162B" w:rsidP="0095162B">
      <w:pPr>
        <w:ind w:firstLine="540"/>
        <w:jc w:val="both"/>
        <w:rPr>
          <w:bCs/>
        </w:rPr>
      </w:pPr>
    </w:p>
    <w:p w:rsidR="0095162B" w:rsidRPr="00915F5B" w:rsidRDefault="0095162B" w:rsidP="0095162B">
      <w:pPr>
        <w:ind w:firstLine="540"/>
        <w:jc w:val="both"/>
      </w:pPr>
      <w:r w:rsidRPr="00915F5B">
        <w:lastRenderedPageBreak/>
        <w:t>В целях проведения публичных слушаний по обсуждению проекта и учёта мнения жителей Гжатского сельсовета Куйбышевского района Новосибирской области по проекту решения Совета депутатов Гжатского сельсовета Куйбышевского района Новосибирской области «О принятии Устава сельского поселения Гжатского   сельсовета Куйбышевского муниципального района Новосибирской области», в соответствии со статьёй 28 Федерального закона от 06.10.2003 № 131-ФЗ «Об общих принципах организации местного самоуправления в Российской Федерации», Совет депутатов Гжатского сельсовета Куйбышевского района Новосибирской области</w:t>
      </w:r>
    </w:p>
    <w:p w:rsidR="0095162B" w:rsidRPr="00915F5B" w:rsidRDefault="0095162B" w:rsidP="0095162B">
      <w:pPr>
        <w:ind w:firstLine="540"/>
        <w:jc w:val="both"/>
        <w:rPr>
          <w:b/>
          <w:bCs/>
        </w:rPr>
      </w:pPr>
      <w:r w:rsidRPr="00915F5B">
        <w:rPr>
          <w:b/>
          <w:bCs/>
        </w:rPr>
        <w:t>РЕШИЛ:</w:t>
      </w:r>
    </w:p>
    <w:p w:rsidR="0095162B" w:rsidRPr="00915F5B" w:rsidRDefault="0095162B" w:rsidP="0095162B">
      <w:pPr>
        <w:ind w:firstLine="540"/>
        <w:jc w:val="both"/>
      </w:pPr>
      <w:r w:rsidRPr="00915F5B">
        <w:t xml:space="preserve">1. Утвердить прилагаемый проект решения Совета депутатов Гжатского сельсовета Куйбышевского района Новосибирской области «О внесении изменений в Устав сельского поселения Гжатского   сельсовета Куйбышевского муниципального района Новосибирской области». </w:t>
      </w:r>
    </w:p>
    <w:p w:rsidR="0095162B" w:rsidRPr="00915F5B" w:rsidRDefault="0095162B" w:rsidP="0095162B">
      <w:pPr>
        <w:pStyle w:val="af0"/>
        <w:ind w:firstLine="540"/>
        <w:rPr>
          <w:sz w:val="24"/>
          <w:szCs w:val="24"/>
        </w:rPr>
      </w:pPr>
      <w:r w:rsidRPr="00915F5B">
        <w:rPr>
          <w:sz w:val="24"/>
          <w:szCs w:val="24"/>
        </w:rPr>
        <w:t>2. Назначить публичные слушания по проекту решения Совета депутатов Гжатского сельсовета Куйбышевского района Новосибирской области «О внесении изменений в Устав сельского поселения Гжатского сельсовета Куйбышевского муниципального района Новосибирской области» на 15 ноября 2022 года в 10-00 часов, в здании администрации Гжатского сельсовета Куйбышевского района Новосибирской области, ул. Центральная, 110.</w:t>
      </w:r>
    </w:p>
    <w:p w:rsidR="0095162B" w:rsidRPr="00915F5B" w:rsidRDefault="0095162B" w:rsidP="0095162B">
      <w:pPr>
        <w:ind w:firstLine="540"/>
        <w:jc w:val="both"/>
      </w:pPr>
      <w:r w:rsidRPr="00915F5B">
        <w:t>3. Опубликовать настоящее решение в периодическом печатном издании органа местного самоуправления «Гжатский вестник».</w:t>
      </w:r>
    </w:p>
    <w:p w:rsidR="0095162B" w:rsidRPr="00915F5B" w:rsidRDefault="0095162B" w:rsidP="0095162B">
      <w:pPr>
        <w:ind w:firstLine="540"/>
        <w:jc w:val="both"/>
      </w:pPr>
      <w:r w:rsidRPr="00915F5B">
        <w:t>4. Контроль за исполнением решения возложить на главу Гжатского сельсовета К.А. Зебина.</w:t>
      </w:r>
    </w:p>
    <w:p w:rsidR="0095162B" w:rsidRPr="00915F5B" w:rsidRDefault="0095162B" w:rsidP="0095162B">
      <w:pPr>
        <w:jc w:val="both"/>
      </w:pPr>
    </w:p>
    <w:p w:rsidR="0095162B" w:rsidRPr="00915F5B" w:rsidRDefault="0095162B" w:rsidP="0095162B">
      <w:r w:rsidRPr="00915F5B">
        <w:t>Председатель Совета депутатов</w:t>
      </w:r>
      <w:r w:rsidRPr="00915F5B">
        <w:tab/>
      </w:r>
      <w:r w:rsidRPr="00915F5B">
        <w:tab/>
      </w:r>
      <w:r w:rsidRPr="00915F5B">
        <w:tab/>
      </w:r>
      <w:r w:rsidRPr="00915F5B">
        <w:tab/>
      </w:r>
      <w:r w:rsidRPr="00915F5B">
        <w:tab/>
        <w:t>И.А.Рудова</w:t>
      </w:r>
    </w:p>
    <w:p w:rsidR="0095162B" w:rsidRPr="00915F5B" w:rsidRDefault="0095162B" w:rsidP="0095162B">
      <w:pPr>
        <w:jc w:val="both"/>
      </w:pPr>
    </w:p>
    <w:p w:rsidR="0095162B" w:rsidRPr="00915F5B" w:rsidRDefault="0095162B" w:rsidP="0095162B">
      <w:pPr>
        <w:jc w:val="both"/>
      </w:pPr>
      <w:r w:rsidRPr="00915F5B">
        <w:t xml:space="preserve">Глава Гжатского сельсовета </w:t>
      </w:r>
    </w:p>
    <w:p w:rsidR="0095162B" w:rsidRPr="00915F5B" w:rsidRDefault="0095162B" w:rsidP="0095162B">
      <w:pPr>
        <w:jc w:val="both"/>
      </w:pPr>
      <w:r w:rsidRPr="00915F5B">
        <w:t>Куйбышевского района Новосибирской области</w:t>
      </w:r>
      <w:r w:rsidRPr="00915F5B">
        <w:tab/>
      </w:r>
      <w:r w:rsidRPr="00915F5B">
        <w:tab/>
        <w:t>К.А. Зебин</w:t>
      </w:r>
    </w:p>
    <w:p w:rsidR="0095162B" w:rsidRPr="00915F5B" w:rsidRDefault="0095162B" w:rsidP="0095162B">
      <w:pPr>
        <w:jc w:val="both"/>
      </w:pPr>
    </w:p>
    <w:p w:rsidR="0095162B" w:rsidRPr="00915F5B" w:rsidRDefault="0095162B" w:rsidP="0095162B">
      <w:pPr>
        <w:jc w:val="center"/>
      </w:pPr>
      <w:r w:rsidRPr="00915F5B">
        <w:rPr>
          <w:b/>
          <w:bCs/>
          <w:spacing w:val="-1"/>
        </w:rPr>
        <w:t>СОВЕТ ДЕПУТАТОВ</w:t>
      </w:r>
    </w:p>
    <w:p w:rsidR="0095162B" w:rsidRPr="00915F5B" w:rsidRDefault="0095162B" w:rsidP="0095162B">
      <w:pPr>
        <w:shd w:val="clear" w:color="auto" w:fill="FFFFFF"/>
        <w:jc w:val="center"/>
        <w:rPr>
          <w:b/>
          <w:bCs/>
          <w:spacing w:val="-1"/>
        </w:rPr>
      </w:pPr>
      <w:r w:rsidRPr="00915F5B">
        <w:rPr>
          <w:b/>
          <w:bCs/>
          <w:spacing w:val="-1"/>
        </w:rPr>
        <w:t>ГЖАТСКОГО СЕЛЬСОВЕТА</w:t>
      </w:r>
    </w:p>
    <w:p w:rsidR="0095162B" w:rsidRPr="00915F5B" w:rsidRDefault="0095162B" w:rsidP="0095162B">
      <w:pPr>
        <w:shd w:val="clear" w:color="auto" w:fill="FFFFFF"/>
        <w:jc w:val="center"/>
        <w:rPr>
          <w:b/>
          <w:bCs/>
          <w:spacing w:val="-2"/>
        </w:rPr>
      </w:pPr>
      <w:r w:rsidRPr="00915F5B">
        <w:rPr>
          <w:b/>
          <w:bCs/>
          <w:spacing w:val="-2"/>
        </w:rPr>
        <w:t xml:space="preserve">КУЙБЫШЕВСКОГО РАЙОНА </w:t>
      </w:r>
    </w:p>
    <w:p w:rsidR="0095162B" w:rsidRPr="00915F5B" w:rsidRDefault="0095162B" w:rsidP="0095162B">
      <w:pPr>
        <w:shd w:val="clear" w:color="auto" w:fill="FFFFFF"/>
        <w:jc w:val="center"/>
      </w:pPr>
      <w:r w:rsidRPr="00915F5B">
        <w:rPr>
          <w:b/>
          <w:bCs/>
          <w:spacing w:val="-2"/>
        </w:rPr>
        <w:t>НОВОСИБИРСКОЙ ОБЛАСТИ</w:t>
      </w:r>
    </w:p>
    <w:p w:rsidR="0095162B" w:rsidRPr="00915F5B" w:rsidRDefault="0095162B" w:rsidP="0095162B">
      <w:pPr>
        <w:shd w:val="clear" w:color="auto" w:fill="FFFFFF"/>
        <w:jc w:val="center"/>
      </w:pPr>
      <w:r w:rsidRPr="00915F5B">
        <w:t>шестого созыва</w:t>
      </w:r>
    </w:p>
    <w:p w:rsidR="0095162B" w:rsidRPr="00915F5B" w:rsidRDefault="0095162B" w:rsidP="0095162B">
      <w:pPr>
        <w:shd w:val="clear" w:color="auto" w:fill="FFFFFF"/>
        <w:jc w:val="center"/>
      </w:pPr>
    </w:p>
    <w:p w:rsidR="0095162B" w:rsidRPr="00915F5B" w:rsidRDefault="0095162B" w:rsidP="0095162B">
      <w:pPr>
        <w:shd w:val="clear" w:color="auto" w:fill="FFFFFF"/>
        <w:jc w:val="center"/>
        <w:rPr>
          <w:b/>
          <w:bCs/>
          <w:spacing w:val="-4"/>
          <w:w w:val="128"/>
        </w:rPr>
      </w:pPr>
      <w:r w:rsidRPr="00915F5B">
        <w:rPr>
          <w:b/>
          <w:bCs/>
          <w:spacing w:val="-4"/>
          <w:w w:val="128"/>
        </w:rPr>
        <w:t>РЕШЕНИЕ №</w:t>
      </w:r>
    </w:p>
    <w:p w:rsidR="0095162B" w:rsidRPr="00915F5B" w:rsidRDefault="0095162B" w:rsidP="0095162B">
      <w:pPr>
        <w:shd w:val="clear" w:color="auto" w:fill="FFFFFF"/>
        <w:jc w:val="center"/>
        <w:rPr>
          <w:b/>
        </w:rPr>
      </w:pPr>
      <w:r w:rsidRPr="00915F5B">
        <w:rPr>
          <w:b/>
        </w:rPr>
        <w:t>_________ сессии</w:t>
      </w:r>
    </w:p>
    <w:p w:rsidR="0095162B" w:rsidRPr="00915F5B" w:rsidRDefault="0095162B" w:rsidP="0095162B">
      <w:pPr>
        <w:shd w:val="clear" w:color="auto" w:fill="FFFFFF"/>
        <w:tabs>
          <w:tab w:val="left" w:pos="3677"/>
          <w:tab w:val="left" w:pos="8496"/>
        </w:tabs>
        <w:jc w:val="center"/>
      </w:pPr>
      <w:r w:rsidRPr="00915F5B">
        <w:rPr>
          <w:b/>
        </w:rPr>
        <w:t xml:space="preserve"> ________ 202__ г.</w:t>
      </w:r>
      <w:r w:rsidRPr="00915F5B">
        <w:rPr>
          <w:b/>
        </w:rPr>
        <w:tab/>
        <w:t xml:space="preserve">                                </w:t>
      </w:r>
      <w:proofErr w:type="spellStart"/>
      <w:r w:rsidRPr="00915F5B">
        <w:rPr>
          <w:b/>
        </w:rPr>
        <w:t>с.Гжатск</w:t>
      </w:r>
      <w:proofErr w:type="spellEnd"/>
      <w:r w:rsidRPr="00915F5B">
        <w:tab/>
      </w:r>
      <w:r w:rsidRPr="00915F5B">
        <w:rPr>
          <w:iCs/>
          <w:spacing w:val="-22"/>
        </w:rPr>
        <w:t xml:space="preserve"> </w:t>
      </w:r>
    </w:p>
    <w:p w:rsidR="0095162B" w:rsidRPr="00915F5B" w:rsidRDefault="0095162B" w:rsidP="0095162B"/>
    <w:p w:rsidR="0095162B" w:rsidRPr="00915F5B" w:rsidRDefault="0095162B" w:rsidP="0095162B">
      <w:pPr>
        <w:shd w:val="clear" w:color="auto" w:fill="FFFFFF"/>
        <w:tabs>
          <w:tab w:val="left" w:leader="underscore" w:pos="2179"/>
        </w:tabs>
        <w:jc w:val="center"/>
        <w:rPr>
          <w:b/>
        </w:rPr>
      </w:pPr>
      <w:r w:rsidRPr="00915F5B">
        <w:rPr>
          <w:b/>
        </w:rPr>
        <w:t>О ВНЕСЕНИИ ИЗМЕНЕНИЙ В УСТАВ СЕЛЬСКОГО ПОСЕЛЕНИЯ ГЖАТСКОГО СЕЛЬСОВЕТА КУЙБЫШЕВСКОГО МУНИЦИПАЛЬНОГО РАЙОНА НОВОСИБИРСКОЙ ОБЛАСТИ</w:t>
      </w:r>
    </w:p>
    <w:p w:rsidR="0095162B" w:rsidRPr="00915F5B" w:rsidRDefault="0095162B" w:rsidP="0095162B">
      <w:pPr>
        <w:shd w:val="clear" w:color="auto" w:fill="FFFFFF"/>
        <w:tabs>
          <w:tab w:val="left" w:leader="underscore" w:pos="2179"/>
        </w:tabs>
        <w:jc w:val="center"/>
        <w:rPr>
          <w:color w:val="000000"/>
          <w:spacing w:val="-1"/>
        </w:rPr>
      </w:pPr>
    </w:p>
    <w:p w:rsidR="0095162B" w:rsidRPr="00915F5B" w:rsidRDefault="0095162B" w:rsidP="0095162B">
      <w:pPr>
        <w:shd w:val="clear" w:color="auto" w:fill="FFFFFF"/>
        <w:tabs>
          <w:tab w:val="left" w:leader="underscore" w:pos="2179"/>
        </w:tabs>
        <w:ind w:firstLine="710"/>
        <w:jc w:val="both"/>
        <w:rPr>
          <w:color w:val="000000"/>
          <w:spacing w:val="-1"/>
        </w:rPr>
      </w:pPr>
      <w:r w:rsidRPr="00915F5B">
        <w:rPr>
          <w:color w:val="000000"/>
          <w:spacing w:val="-1"/>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Гжатского сельсовета Куйбышевского района Новосибирской области</w:t>
      </w:r>
    </w:p>
    <w:p w:rsidR="0095162B" w:rsidRPr="00915F5B" w:rsidRDefault="0095162B" w:rsidP="0095162B">
      <w:pPr>
        <w:shd w:val="clear" w:color="auto" w:fill="FFFFFF"/>
        <w:tabs>
          <w:tab w:val="left" w:leader="underscore" w:pos="2179"/>
        </w:tabs>
        <w:ind w:firstLine="710"/>
        <w:jc w:val="both"/>
        <w:rPr>
          <w:color w:val="000000"/>
          <w:spacing w:val="-1"/>
        </w:rPr>
      </w:pPr>
    </w:p>
    <w:p w:rsidR="0095162B" w:rsidRPr="00915F5B" w:rsidRDefault="0095162B" w:rsidP="0095162B">
      <w:pPr>
        <w:shd w:val="clear" w:color="auto" w:fill="FFFFFF"/>
        <w:tabs>
          <w:tab w:val="left" w:leader="underscore" w:pos="2179"/>
        </w:tabs>
        <w:ind w:firstLine="710"/>
        <w:jc w:val="both"/>
        <w:rPr>
          <w:b/>
          <w:color w:val="000000"/>
          <w:spacing w:val="-1"/>
        </w:rPr>
      </w:pPr>
      <w:r w:rsidRPr="00915F5B">
        <w:rPr>
          <w:b/>
          <w:color w:val="000000"/>
          <w:spacing w:val="-1"/>
        </w:rPr>
        <w:t>РЕШИЛ:</w:t>
      </w:r>
    </w:p>
    <w:p w:rsidR="0095162B" w:rsidRPr="00915F5B" w:rsidRDefault="0095162B" w:rsidP="0095162B">
      <w:pPr>
        <w:ind w:firstLine="710"/>
        <w:jc w:val="both"/>
      </w:pPr>
      <w:r w:rsidRPr="00915F5B">
        <w:rPr>
          <w:color w:val="000000"/>
          <w:spacing w:val="-21"/>
        </w:rPr>
        <w:t>1.</w:t>
      </w:r>
      <w:r w:rsidRPr="00915F5B">
        <w:rPr>
          <w:color w:val="000000"/>
        </w:rPr>
        <w:t xml:space="preserve"> </w:t>
      </w:r>
      <w:r w:rsidRPr="00915F5B">
        <w:t>Внести в Устав сельского поселения Гжатского сельсовета Куйбышевского муниципального района Новосибирской области следующие изменения:</w:t>
      </w:r>
    </w:p>
    <w:p w:rsidR="0095162B" w:rsidRPr="00915F5B" w:rsidRDefault="0095162B" w:rsidP="0095162B">
      <w:pPr>
        <w:ind w:firstLine="710"/>
        <w:jc w:val="both"/>
      </w:pPr>
    </w:p>
    <w:p w:rsidR="0095162B" w:rsidRPr="00915F5B" w:rsidRDefault="0095162B" w:rsidP="0095162B">
      <w:pPr>
        <w:ind w:firstLine="710"/>
        <w:jc w:val="both"/>
        <w:rPr>
          <w:b/>
        </w:rPr>
      </w:pPr>
      <w:r w:rsidRPr="00915F5B">
        <w:rPr>
          <w:b/>
        </w:rPr>
        <w:lastRenderedPageBreak/>
        <w:t>1.1 Статья 7. Местный референдум</w:t>
      </w:r>
    </w:p>
    <w:p w:rsidR="0095162B" w:rsidRPr="00915F5B" w:rsidRDefault="0095162B" w:rsidP="0095162B">
      <w:pPr>
        <w:ind w:firstLine="710"/>
        <w:jc w:val="both"/>
      </w:pPr>
      <w:r w:rsidRPr="00915F5B">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95162B" w:rsidRPr="00915F5B" w:rsidRDefault="0095162B" w:rsidP="0095162B">
      <w:pPr>
        <w:ind w:firstLine="710"/>
        <w:jc w:val="both"/>
      </w:pPr>
    </w:p>
    <w:p w:rsidR="0095162B" w:rsidRPr="00915F5B" w:rsidRDefault="0095162B" w:rsidP="0095162B">
      <w:pPr>
        <w:ind w:firstLine="710"/>
        <w:jc w:val="both"/>
        <w:rPr>
          <w:b/>
        </w:rPr>
      </w:pPr>
      <w:r w:rsidRPr="00915F5B">
        <w:rPr>
          <w:b/>
        </w:rPr>
        <w:t>1.2 Статья 9. Голосование по вопросам изменения границ поселения, преобразования поселения</w:t>
      </w:r>
    </w:p>
    <w:p w:rsidR="0095162B" w:rsidRPr="00915F5B" w:rsidRDefault="0095162B" w:rsidP="0095162B">
      <w:pPr>
        <w:ind w:firstLine="710"/>
        <w:jc w:val="both"/>
      </w:pPr>
      <w:r w:rsidRPr="00915F5B">
        <w:t>1.2.1 в части 3 слова «избирательную комиссию поселения» заменить словами «комиссию, организующую подготовку и проведение местного референдума»;</w:t>
      </w:r>
    </w:p>
    <w:p w:rsidR="0095162B" w:rsidRPr="00915F5B" w:rsidRDefault="0095162B" w:rsidP="0095162B">
      <w:pPr>
        <w:ind w:firstLine="710"/>
        <w:jc w:val="both"/>
      </w:pPr>
      <w:r w:rsidRPr="00915F5B">
        <w:t>1.2.2 в части 4 слова «избирательная комиссия Гжатского сельсовета Куйбышевского района Новосибирской области» заменить словами «комиссия, организующая подготовку и проведение местного референдума».</w:t>
      </w:r>
    </w:p>
    <w:p w:rsidR="0095162B" w:rsidRPr="00915F5B" w:rsidRDefault="0095162B" w:rsidP="0095162B">
      <w:pPr>
        <w:ind w:firstLine="710"/>
        <w:jc w:val="both"/>
      </w:pPr>
    </w:p>
    <w:p w:rsidR="0095162B" w:rsidRPr="00915F5B" w:rsidRDefault="0095162B" w:rsidP="0095162B">
      <w:pPr>
        <w:ind w:firstLine="710"/>
        <w:jc w:val="both"/>
        <w:rPr>
          <w:b/>
        </w:rPr>
      </w:pPr>
      <w:r w:rsidRPr="00915F5B">
        <w:rPr>
          <w:b/>
        </w:rPr>
        <w:t>1.3 Статья 30. Голосование по отзыву депутата Совета депутатов, Главы поселения</w:t>
      </w:r>
    </w:p>
    <w:p w:rsidR="0095162B" w:rsidRPr="00915F5B" w:rsidRDefault="0095162B" w:rsidP="0095162B">
      <w:pPr>
        <w:ind w:firstLine="710"/>
        <w:jc w:val="both"/>
      </w:pPr>
      <w:r w:rsidRPr="00915F5B">
        <w:t>1.3.1 в абзаце 2 части 4 слова «избирательную комиссию Гжатского сельсовета Куйбышевского района Новосибирской области» заменить словами «комиссию, организующую подготовку и проведение местного референдума»;</w:t>
      </w:r>
    </w:p>
    <w:p w:rsidR="0095162B" w:rsidRPr="00915F5B" w:rsidRDefault="0095162B" w:rsidP="0095162B">
      <w:pPr>
        <w:ind w:firstLine="710"/>
        <w:jc w:val="both"/>
      </w:pPr>
      <w:r w:rsidRPr="00915F5B">
        <w:t>1.3.2 в части 5 слова «избирательная комиссия Гжатского сельсовета Куйбышевского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95162B" w:rsidRPr="00915F5B" w:rsidRDefault="0095162B" w:rsidP="0095162B">
      <w:pPr>
        <w:ind w:firstLine="710"/>
        <w:jc w:val="both"/>
      </w:pPr>
      <w:r w:rsidRPr="00915F5B">
        <w:t xml:space="preserve">1.3.3 в части 6 слова «избирательная комиссия Гжатского сельсовета Куйбышевского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95162B" w:rsidRPr="00915F5B" w:rsidRDefault="0095162B" w:rsidP="0095162B">
      <w:pPr>
        <w:ind w:firstLine="710"/>
        <w:jc w:val="both"/>
      </w:pPr>
      <w:r w:rsidRPr="00915F5B">
        <w:t>1.3.4 в части 7 слова «избирательной комиссии Гжатского сельсовета Куйбышевского района Новосибирской области» заменить словами «комиссии, организующей подготовку и проведение местного референдума»;</w:t>
      </w:r>
    </w:p>
    <w:p w:rsidR="0095162B" w:rsidRPr="00915F5B" w:rsidRDefault="0095162B" w:rsidP="0095162B">
      <w:pPr>
        <w:ind w:firstLine="710"/>
        <w:jc w:val="both"/>
      </w:pPr>
      <w:r w:rsidRPr="00915F5B">
        <w:t xml:space="preserve">1.3.5 в части 9 слова «(обнародованию)» исключить. </w:t>
      </w:r>
    </w:p>
    <w:p w:rsidR="0095162B" w:rsidRPr="00915F5B" w:rsidRDefault="0095162B" w:rsidP="0095162B">
      <w:pPr>
        <w:ind w:firstLine="710"/>
        <w:jc w:val="both"/>
      </w:pPr>
    </w:p>
    <w:p w:rsidR="0095162B" w:rsidRPr="00915F5B" w:rsidRDefault="0095162B" w:rsidP="0095162B">
      <w:pPr>
        <w:ind w:firstLine="710"/>
        <w:jc w:val="both"/>
        <w:rPr>
          <w:b/>
        </w:rPr>
      </w:pPr>
      <w:r w:rsidRPr="00915F5B">
        <w:rPr>
          <w:b/>
        </w:rPr>
        <w:t>1.4</w:t>
      </w:r>
      <w:r w:rsidRPr="00915F5B">
        <w:t xml:space="preserve"> С</w:t>
      </w:r>
      <w:r w:rsidRPr="00915F5B">
        <w:rPr>
          <w:b/>
        </w:rPr>
        <w:t xml:space="preserve">татью 33. Избирательная комиссия Гжатского сельсовета Куйбышевского района Новосибирской области </w:t>
      </w:r>
      <w:r w:rsidRPr="00915F5B">
        <w:t>признать утратившей силу</w:t>
      </w:r>
      <w:r w:rsidRPr="00915F5B">
        <w:rPr>
          <w:b/>
        </w:rPr>
        <w:t>.</w:t>
      </w:r>
    </w:p>
    <w:p w:rsidR="0095162B" w:rsidRPr="00915F5B" w:rsidRDefault="0095162B" w:rsidP="0095162B">
      <w:pPr>
        <w:ind w:firstLine="710"/>
        <w:jc w:val="both"/>
      </w:pPr>
    </w:p>
    <w:p w:rsidR="0095162B" w:rsidRPr="00915F5B" w:rsidRDefault="0095162B" w:rsidP="0095162B">
      <w:pPr>
        <w:ind w:firstLine="710"/>
        <w:jc w:val="both"/>
        <w:rPr>
          <w:b/>
        </w:rPr>
      </w:pPr>
      <w:r w:rsidRPr="00915F5B">
        <w:rPr>
          <w:b/>
        </w:rPr>
        <w:t>1.5 Статья 35. Муниципальный контроль</w:t>
      </w:r>
    </w:p>
    <w:p w:rsidR="0095162B" w:rsidRPr="00915F5B" w:rsidRDefault="0095162B" w:rsidP="0095162B">
      <w:pPr>
        <w:ind w:firstLine="720"/>
        <w:jc w:val="both"/>
      </w:pPr>
      <w:r w:rsidRPr="00915F5B">
        <w:t>1.5.1 часть 5 дополнить абзацем следующего содержания: «Вид муниципального контроля подлежит осуществлению при наличии в границах Гжатского сельсовета объектов соответствующего вида контроля.»</w:t>
      </w:r>
    </w:p>
    <w:p w:rsidR="0095162B" w:rsidRPr="00915F5B" w:rsidRDefault="0095162B" w:rsidP="0095162B">
      <w:pPr>
        <w:ind w:firstLine="709"/>
        <w:jc w:val="both"/>
      </w:pPr>
    </w:p>
    <w:p w:rsidR="0095162B" w:rsidRPr="00915F5B" w:rsidRDefault="0095162B" w:rsidP="0095162B">
      <w:pPr>
        <w:ind w:firstLine="710"/>
        <w:jc w:val="both"/>
      </w:pPr>
      <w:r w:rsidRPr="00915F5B">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Гжатского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5162B" w:rsidRPr="00915F5B" w:rsidRDefault="0095162B" w:rsidP="0095162B">
      <w:pPr>
        <w:autoSpaceDE w:val="0"/>
        <w:autoSpaceDN w:val="0"/>
        <w:adjustRightInd w:val="0"/>
        <w:ind w:firstLine="710"/>
        <w:jc w:val="both"/>
        <w:rPr>
          <w:i/>
        </w:rPr>
      </w:pPr>
      <w:r w:rsidRPr="00915F5B">
        <w:t>3. Главе Гжатского сельсовета Куйбышевского района Новосибирской области опубликовать муниципальный правовой акт Гжатского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5162B" w:rsidRPr="00915F5B" w:rsidRDefault="0095162B" w:rsidP="0095162B">
      <w:pPr>
        <w:autoSpaceDE w:val="0"/>
        <w:autoSpaceDN w:val="0"/>
        <w:adjustRightInd w:val="0"/>
        <w:ind w:firstLine="709"/>
        <w:jc w:val="both"/>
      </w:pPr>
      <w:r w:rsidRPr="00915F5B">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Гжатского сельсовета Куйбышевского района Новосибирской области для включения указанных сведений в государственный реестр </w:t>
      </w:r>
      <w:r w:rsidRPr="00915F5B">
        <w:lastRenderedPageBreak/>
        <w:t>уставов муниципальных образований Новосибирской области в 10-дневной срок со дня официального опубликования.</w:t>
      </w:r>
    </w:p>
    <w:p w:rsidR="0095162B" w:rsidRPr="00915F5B" w:rsidRDefault="0095162B" w:rsidP="0095162B">
      <w:pPr>
        <w:ind w:firstLine="709"/>
        <w:jc w:val="both"/>
      </w:pPr>
      <w:r w:rsidRPr="00915F5B">
        <w:t>5. Настоящее решение, за исключением пунктов 1.</w:t>
      </w:r>
      <w:proofErr w:type="gramStart"/>
      <w:r w:rsidRPr="00915F5B">
        <w:t>1.-</w:t>
      </w:r>
      <w:proofErr w:type="gramEnd"/>
      <w:r w:rsidRPr="00915F5B">
        <w:t>1.4, вступает в силу после государственной регистрации и опубликования в периодическом печатном издании «Гжатский вестник».</w:t>
      </w:r>
    </w:p>
    <w:p w:rsidR="0095162B" w:rsidRPr="00915F5B" w:rsidRDefault="0095162B" w:rsidP="0095162B">
      <w:pPr>
        <w:ind w:firstLine="709"/>
        <w:jc w:val="both"/>
      </w:pPr>
      <w:r w:rsidRPr="00915F5B">
        <w:t>6. Пункты 1.1-1.4 настоящего решения вступают в силу с 01.01.2023.</w:t>
      </w:r>
    </w:p>
    <w:p w:rsidR="0095162B" w:rsidRPr="00915F5B" w:rsidRDefault="0095162B" w:rsidP="0095162B">
      <w:pPr>
        <w:jc w:val="both"/>
      </w:pPr>
    </w:p>
    <w:p w:rsidR="0095162B" w:rsidRPr="00915F5B" w:rsidRDefault="0095162B" w:rsidP="0095162B">
      <w:pPr>
        <w:jc w:val="both"/>
      </w:pPr>
      <w:r w:rsidRPr="00915F5B">
        <w:t>Председатель Совета депутатов                                        И.А.Рудова</w:t>
      </w:r>
    </w:p>
    <w:p w:rsidR="0095162B" w:rsidRPr="00915F5B" w:rsidRDefault="0095162B" w:rsidP="0095162B">
      <w:pPr>
        <w:jc w:val="both"/>
      </w:pPr>
    </w:p>
    <w:p w:rsidR="0095162B" w:rsidRPr="00915F5B" w:rsidRDefault="0095162B" w:rsidP="0095162B">
      <w:pPr>
        <w:jc w:val="both"/>
      </w:pPr>
      <w:r w:rsidRPr="00915F5B">
        <w:t>Глава Гжатского сельсовета</w:t>
      </w:r>
    </w:p>
    <w:p w:rsidR="0095162B" w:rsidRPr="00915F5B" w:rsidRDefault="0095162B" w:rsidP="0095162B">
      <w:pPr>
        <w:jc w:val="both"/>
      </w:pPr>
      <w:r w:rsidRPr="00915F5B">
        <w:t>Куйбышевского района</w:t>
      </w:r>
    </w:p>
    <w:p w:rsidR="0095162B" w:rsidRPr="00915F5B" w:rsidRDefault="0095162B" w:rsidP="0095162B">
      <w:pPr>
        <w:jc w:val="both"/>
        <w:rPr>
          <w:rFonts w:ascii="Arial" w:hAnsi="Arial" w:cs="Arial"/>
        </w:rPr>
      </w:pPr>
      <w:r w:rsidRPr="00915F5B">
        <w:t>Новосибирской области                                                    К.А.Зебин</w:t>
      </w:r>
    </w:p>
    <w:p w:rsidR="002323E0" w:rsidRPr="00EE110E" w:rsidRDefault="002323E0" w:rsidP="002323E0">
      <w:pPr>
        <w:jc w:val="center"/>
      </w:pPr>
      <w:r w:rsidRPr="00EE110E">
        <w:t>Совет депутатов</w:t>
      </w:r>
    </w:p>
    <w:p w:rsidR="002323E0" w:rsidRPr="00EE110E" w:rsidRDefault="002323E0" w:rsidP="002323E0">
      <w:pPr>
        <w:jc w:val="center"/>
      </w:pPr>
      <w:r w:rsidRPr="00EE110E">
        <w:t>Гжатского сельсовета</w:t>
      </w:r>
    </w:p>
    <w:p w:rsidR="002323E0" w:rsidRPr="00EE110E" w:rsidRDefault="002323E0" w:rsidP="002323E0">
      <w:pPr>
        <w:jc w:val="center"/>
      </w:pPr>
      <w:r w:rsidRPr="00EE110E">
        <w:t>Куйбышевского района</w:t>
      </w:r>
    </w:p>
    <w:p w:rsidR="002323E0" w:rsidRPr="00EE110E" w:rsidRDefault="002323E0" w:rsidP="002323E0">
      <w:pPr>
        <w:jc w:val="center"/>
      </w:pPr>
      <w:r w:rsidRPr="00EE110E">
        <w:t>Новосибирской области</w:t>
      </w:r>
    </w:p>
    <w:p w:rsidR="002323E0" w:rsidRPr="00EE110E" w:rsidRDefault="002323E0" w:rsidP="002323E0">
      <w:pPr>
        <w:jc w:val="center"/>
      </w:pPr>
      <w:r w:rsidRPr="00EE110E">
        <w:t>пятого созыва</w:t>
      </w:r>
    </w:p>
    <w:p w:rsidR="002323E0" w:rsidRPr="00EE110E" w:rsidRDefault="002323E0" w:rsidP="002323E0">
      <w:pPr>
        <w:jc w:val="center"/>
      </w:pPr>
    </w:p>
    <w:p w:rsidR="002323E0" w:rsidRPr="00EE110E" w:rsidRDefault="002323E0" w:rsidP="002323E0">
      <w:pPr>
        <w:jc w:val="center"/>
        <w:rPr>
          <w:b/>
        </w:rPr>
      </w:pPr>
      <w:r w:rsidRPr="00EE110E">
        <w:rPr>
          <w:b/>
        </w:rPr>
        <w:t>РЕШЕНИЕ № 6</w:t>
      </w:r>
    </w:p>
    <w:p w:rsidR="002323E0" w:rsidRPr="00EE110E" w:rsidRDefault="002323E0" w:rsidP="002323E0">
      <w:pPr>
        <w:jc w:val="center"/>
        <w:rPr>
          <w:b/>
        </w:rPr>
      </w:pPr>
      <w:r w:rsidRPr="00EE110E">
        <w:rPr>
          <w:b/>
        </w:rPr>
        <w:t>Двадцать четвертой сессии</w:t>
      </w:r>
    </w:p>
    <w:p w:rsidR="002323E0" w:rsidRPr="00EE110E" w:rsidRDefault="002323E0" w:rsidP="002323E0">
      <w:pPr>
        <w:jc w:val="center"/>
        <w:rPr>
          <w:b/>
        </w:rPr>
      </w:pPr>
      <w:r w:rsidRPr="00EE110E">
        <w:rPr>
          <w:b/>
        </w:rPr>
        <w:t>31.10.2022 г.                                 с. Гжатск</w:t>
      </w:r>
    </w:p>
    <w:p w:rsidR="002323E0" w:rsidRPr="00EE110E" w:rsidRDefault="002323E0" w:rsidP="002323E0"/>
    <w:p w:rsidR="002323E0" w:rsidRPr="00EE110E" w:rsidRDefault="002323E0" w:rsidP="002323E0">
      <w:pPr>
        <w:jc w:val="center"/>
        <w:rPr>
          <w:b/>
        </w:rPr>
      </w:pPr>
      <w:r w:rsidRPr="00EE110E">
        <w:rPr>
          <w:b/>
        </w:rPr>
        <w:t>О приостановлении действия пункта 1 и 2 статьи 19 Положения о бюджетном процессе в Гжатском сельсовете от 16.02.2022 и регулировании отдельных бюджетных правоотношений в Гжатском сельсовете Куйбышевского района Новосибирской области</w:t>
      </w:r>
    </w:p>
    <w:p w:rsidR="002323E0" w:rsidRPr="00EE110E" w:rsidRDefault="002323E0" w:rsidP="002323E0"/>
    <w:p w:rsidR="002323E0" w:rsidRPr="00EE110E" w:rsidRDefault="002323E0" w:rsidP="002323E0">
      <w:r w:rsidRPr="00EE110E">
        <w:t xml:space="preserve">          Совет депутатов Гжатского сельсовета Куйбышевского района Новосибирской области</w:t>
      </w:r>
    </w:p>
    <w:p w:rsidR="002323E0" w:rsidRPr="002323E0" w:rsidRDefault="002323E0" w:rsidP="002323E0">
      <w:pPr>
        <w:rPr>
          <w:b/>
        </w:rPr>
      </w:pPr>
      <w:r w:rsidRPr="00EE110E">
        <w:t xml:space="preserve">          </w:t>
      </w:r>
      <w:r w:rsidRPr="002323E0">
        <w:rPr>
          <w:b/>
        </w:rPr>
        <w:t>РЕШИЛ:</w:t>
      </w:r>
    </w:p>
    <w:p w:rsidR="002323E0" w:rsidRPr="00EE110E" w:rsidRDefault="002323E0" w:rsidP="002323E0">
      <w:r w:rsidRPr="00EE110E">
        <w:t xml:space="preserve">         1. Приостановить действие пункта 1 и 2 статьи 19 Положения о бюджетном процессе в Гжатском сельсовете, утвержденном решением восемнадцатой сессии Совета депутатов Гжатского сельсовета Куйбышевского района Новосибирской области от 16.02.2022 №5 «О принятии Положения о бюджетном процессе в Гжатском сельсовете Куйбышевского района Новосибирской области» до 1 января 2022 года.</w:t>
      </w:r>
    </w:p>
    <w:p w:rsidR="002323E0" w:rsidRPr="00EE110E" w:rsidRDefault="002323E0" w:rsidP="002323E0">
      <w:r w:rsidRPr="00EE110E">
        <w:t xml:space="preserve">        2. Администрация Гжатского сельсовета Куйбышевского района Новосибирской области вносит на рассмотрение Совета депутатов Гжатского сельсовета Куйбышевского района Новосибирской области проект решения «О бюджете Гжатского сельсовета Куйбышевского района Новосибирской области на 2023 год и плановый период 2024 и 2025 годов» с документами и материалами, установленными в пункте 3 статьи 19 Положения о бюджетном процессе в Гжатском сельсовете, утвержденного решением восемнадцатой сессии Совета депутатов Гжатского сельсовета Куйбышевского района Новосибирской области от 16.02.2022 №5 «О принятии Положения о бюджетном процессе в Гжатском сельсовете Куйбышевского района Новосибирской области», не позднее 30 ноября 2022 года.</w:t>
      </w:r>
    </w:p>
    <w:p w:rsidR="002323E0" w:rsidRPr="00EE110E" w:rsidRDefault="002323E0" w:rsidP="002323E0">
      <w:r w:rsidRPr="00EE110E">
        <w:t xml:space="preserve">         3. Проект решения «О бюджете Гжатского сельсовета Куйбышевского района Новосибирской области на 2023 год и плановый период 2024 и 2025 годов» считается внесенным в срок, если он в составе, установленном статьей 19 Положения о бюджетном процессе в Гжатском сельсовете, утвержденного решением восемнадцатой сессии Совета депутатов Гжатского сельсовета Куйбышевского района Новосибирской области от 16.02.2022 №5 «О принятии Положения о бюджетном процессе в Гжатском сельсовете Куйбышевского района Новосибирской области»,  доставлен в Совет депутатов Гжатского </w:t>
      </w:r>
      <w:r w:rsidRPr="00EE110E">
        <w:lastRenderedPageBreak/>
        <w:t>сельсовета Куйбышевского района Новосибирской области до 24 часов 30 ноября 2022 года.</w:t>
      </w:r>
    </w:p>
    <w:p w:rsidR="002323E0" w:rsidRPr="00EE110E" w:rsidRDefault="002323E0" w:rsidP="002323E0">
      <w:r w:rsidRPr="00EE110E">
        <w:t xml:space="preserve">        4. Решение вступает в силу со дня официального опубликования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w:t>
      </w:r>
    </w:p>
    <w:p w:rsidR="002323E0" w:rsidRPr="00EE110E" w:rsidRDefault="002323E0" w:rsidP="002323E0"/>
    <w:p w:rsidR="002323E0" w:rsidRPr="00EE110E" w:rsidRDefault="002323E0" w:rsidP="002323E0">
      <w:r w:rsidRPr="00EE110E">
        <w:t>Председатель Совета депутатов                                        И.А.Рудова</w:t>
      </w:r>
    </w:p>
    <w:p w:rsidR="002323E0" w:rsidRPr="00EE110E" w:rsidRDefault="002323E0" w:rsidP="002323E0"/>
    <w:p w:rsidR="002323E0" w:rsidRPr="00EE110E" w:rsidRDefault="002323E0" w:rsidP="002323E0">
      <w:r w:rsidRPr="00EE110E">
        <w:t>Глава Гжатского сельсовета</w:t>
      </w:r>
    </w:p>
    <w:p w:rsidR="002323E0" w:rsidRPr="00EE110E" w:rsidRDefault="002323E0" w:rsidP="002323E0">
      <w:r w:rsidRPr="00EE110E">
        <w:t>Куйбышевского района</w:t>
      </w:r>
    </w:p>
    <w:p w:rsidR="002323E0" w:rsidRDefault="002323E0" w:rsidP="002323E0">
      <w:r w:rsidRPr="00EE110E">
        <w:t>Новосибирской области                                                    К.А.Зебин</w:t>
      </w:r>
    </w:p>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bookmarkStart w:id="0" w:name="_GoBack"/>
      <w:bookmarkEnd w:id="0"/>
    </w:p>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Default="00AF5659" w:rsidP="002323E0"/>
    <w:p w:rsidR="00AF5659" w:rsidRPr="00EE110E" w:rsidRDefault="00AF5659" w:rsidP="002323E0">
      <w:pPr>
        <w:rPr>
          <w:rFonts w:ascii="Arial" w:hAnsi="Arial" w:cs="Arial"/>
        </w:rPr>
      </w:pPr>
    </w:p>
    <w:p w:rsidR="0052593B" w:rsidRDefault="0052593B">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sectPr w:rsidR="0052593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A6" w:rsidRDefault="007F0EA6">
      <w:r>
        <w:separator/>
      </w:r>
    </w:p>
  </w:endnote>
  <w:endnote w:type="continuationSeparator" w:id="0">
    <w:p w:rsidR="007F0EA6" w:rsidRDefault="007F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1E" w:rsidRDefault="00CF531E">
    <w:pPr>
      <w:pStyle w:val="ad"/>
      <w:jc w:val="right"/>
    </w:pPr>
    <w:r>
      <w:fldChar w:fldCharType="begin"/>
    </w:r>
    <w:r>
      <w:instrText xml:space="preserve"> PAGE   \* MERGEFORMAT </w:instrText>
    </w:r>
    <w:r>
      <w:fldChar w:fldCharType="separate"/>
    </w:r>
    <w:r w:rsidR="00AF5659">
      <w:rPr>
        <w:noProof/>
      </w:rPr>
      <w:t>32</w:t>
    </w:r>
    <w:r>
      <w:rPr>
        <w:noProof/>
      </w:rPr>
      <w:fldChar w:fldCharType="end"/>
    </w:r>
  </w:p>
  <w:p w:rsidR="00CF531E" w:rsidRDefault="00CF53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A6" w:rsidRDefault="007F0EA6">
      <w:r>
        <w:separator/>
      </w:r>
    </w:p>
  </w:footnote>
  <w:footnote w:type="continuationSeparator" w:id="0">
    <w:p w:rsidR="007F0EA6" w:rsidRDefault="007F0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15:restartNumberingAfterBreak="0">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2" w15:restartNumberingAfterBreak="0">
    <w:nsid w:val="00001A49"/>
    <w:multiLevelType w:val="hybridMultilevel"/>
    <w:tmpl w:val="C56C77CE"/>
    <w:lvl w:ilvl="0" w:tplc="7D7EA8AA">
      <w:start w:val="1"/>
      <w:numFmt w:val="bullet"/>
      <w:lvlText w:val="и"/>
      <w:lvlJc w:val="left"/>
    </w:lvl>
    <w:lvl w:ilvl="1" w:tplc="ECB6C2AA">
      <w:start w:val="1"/>
      <w:numFmt w:val="bullet"/>
      <w:lvlText w:val="В"/>
      <w:lvlJc w:val="left"/>
    </w:lvl>
    <w:lvl w:ilvl="2" w:tplc="8152A28A">
      <w:numFmt w:val="decimal"/>
      <w:lvlText w:val=""/>
      <w:lvlJc w:val="left"/>
    </w:lvl>
    <w:lvl w:ilvl="3" w:tplc="0D223E48">
      <w:numFmt w:val="decimal"/>
      <w:lvlText w:val=""/>
      <w:lvlJc w:val="left"/>
    </w:lvl>
    <w:lvl w:ilvl="4" w:tplc="C3D670BC">
      <w:numFmt w:val="decimal"/>
      <w:lvlText w:val=""/>
      <w:lvlJc w:val="left"/>
    </w:lvl>
    <w:lvl w:ilvl="5" w:tplc="36E2DB2E">
      <w:numFmt w:val="decimal"/>
      <w:lvlText w:val=""/>
      <w:lvlJc w:val="left"/>
    </w:lvl>
    <w:lvl w:ilvl="6" w:tplc="F9D03DAC">
      <w:numFmt w:val="decimal"/>
      <w:lvlText w:val=""/>
      <w:lvlJc w:val="left"/>
    </w:lvl>
    <w:lvl w:ilvl="7" w:tplc="53E886DC">
      <w:numFmt w:val="decimal"/>
      <w:lvlText w:val=""/>
      <w:lvlJc w:val="left"/>
    </w:lvl>
    <w:lvl w:ilvl="8" w:tplc="47B8AFB6">
      <w:numFmt w:val="decimal"/>
      <w:lvlText w:val=""/>
      <w:lvlJc w:val="left"/>
    </w:lvl>
  </w:abstractNum>
  <w:abstractNum w:abstractNumId="3" w15:restartNumberingAfterBreak="0">
    <w:nsid w:val="000022EE"/>
    <w:multiLevelType w:val="hybridMultilevel"/>
    <w:tmpl w:val="ABFA27A4"/>
    <w:lvl w:ilvl="0" w:tplc="492C7B86">
      <w:start w:val="1"/>
      <w:numFmt w:val="bullet"/>
      <w:lvlText w:val="в"/>
      <w:lvlJc w:val="left"/>
    </w:lvl>
    <w:lvl w:ilvl="1" w:tplc="2EA006A0">
      <w:numFmt w:val="decimal"/>
      <w:lvlText w:val=""/>
      <w:lvlJc w:val="left"/>
    </w:lvl>
    <w:lvl w:ilvl="2" w:tplc="8E4C95A6">
      <w:numFmt w:val="decimal"/>
      <w:lvlText w:val=""/>
      <w:lvlJc w:val="left"/>
    </w:lvl>
    <w:lvl w:ilvl="3" w:tplc="A276F914">
      <w:numFmt w:val="decimal"/>
      <w:lvlText w:val=""/>
      <w:lvlJc w:val="left"/>
    </w:lvl>
    <w:lvl w:ilvl="4" w:tplc="1CD09DC8">
      <w:numFmt w:val="decimal"/>
      <w:lvlText w:val=""/>
      <w:lvlJc w:val="left"/>
    </w:lvl>
    <w:lvl w:ilvl="5" w:tplc="A2C866E2">
      <w:numFmt w:val="decimal"/>
      <w:lvlText w:val=""/>
      <w:lvlJc w:val="left"/>
    </w:lvl>
    <w:lvl w:ilvl="6" w:tplc="458A1D9E">
      <w:numFmt w:val="decimal"/>
      <w:lvlText w:val=""/>
      <w:lvlJc w:val="left"/>
    </w:lvl>
    <w:lvl w:ilvl="7" w:tplc="7834E050">
      <w:numFmt w:val="decimal"/>
      <w:lvlText w:val=""/>
      <w:lvlJc w:val="left"/>
    </w:lvl>
    <w:lvl w:ilvl="8" w:tplc="FA24EE72">
      <w:numFmt w:val="decimal"/>
      <w:lvlText w:val=""/>
      <w:lvlJc w:val="left"/>
    </w:lvl>
  </w:abstractNum>
  <w:abstractNum w:abstractNumId="4" w15:restartNumberingAfterBreak="0">
    <w:nsid w:val="00002350"/>
    <w:multiLevelType w:val="hybridMultilevel"/>
    <w:tmpl w:val="E31645A8"/>
    <w:lvl w:ilvl="0" w:tplc="C122D512">
      <w:start w:val="1"/>
      <w:numFmt w:val="bullet"/>
      <w:lvlText w:val="В"/>
      <w:lvlJc w:val="left"/>
    </w:lvl>
    <w:lvl w:ilvl="1" w:tplc="C29ED34E">
      <w:numFmt w:val="decimal"/>
      <w:lvlText w:val=""/>
      <w:lvlJc w:val="left"/>
    </w:lvl>
    <w:lvl w:ilvl="2" w:tplc="FAC6005A">
      <w:numFmt w:val="decimal"/>
      <w:lvlText w:val=""/>
      <w:lvlJc w:val="left"/>
    </w:lvl>
    <w:lvl w:ilvl="3" w:tplc="F3583634">
      <w:numFmt w:val="decimal"/>
      <w:lvlText w:val=""/>
      <w:lvlJc w:val="left"/>
    </w:lvl>
    <w:lvl w:ilvl="4" w:tplc="BA32A8F0">
      <w:numFmt w:val="decimal"/>
      <w:lvlText w:val=""/>
      <w:lvlJc w:val="left"/>
    </w:lvl>
    <w:lvl w:ilvl="5" w:tplc="93722956">
      <w:numFmt w:val="decimal"/>
      <w:lvlText w:val=""/>
      <w:lvlJc w:val="left"/>
    </w:lvl>
    <w:lvl w:ilvl="6" w:tplc="37728328">
      <w:numFmt w:val="decimal"/>
      <w:lvlText w:val=""/>
      <w:lvlJc w:val="left"/>
    </w:lvl>
    <w:lvl w:ilvl="7" w:tplc="279CD46C">
      <w:numFmt w:val="decimal"/>
      <w:lvlText w:val=""/>
      <w:lvlJc w:val="left"/>
    </w:lvl>
    <w:lvl w:ilvl="8" w:tplc="B9EAED34">
      <w:numFmt w:val="decimal"/>
      <w:lvlText w:val=""/>
      <w:lvlJc w:val="left"/>
    </w:lvl>
  </w:abstractNum>
  <w:abstractNum w:abstractNumId="5" w15:restartNumberingAfterBreak="0">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6" w15:restartNumberingAfterBreak="0">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7" w15:restartNumberingAfterBreak="0">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8" w15:restartNumberingAfterBreak="0">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9" w15:restartNumberingAfterBreak="0">
    <w:nsid w:val="00003BF6"/>
    <w:multiLevelType w:val="hybridMultilevel"/>
    <w:tmpl w:val="FBF6ACF2"/>
    <w:lvl w:ilvl="0" w:tplc="2CA8B8C4">
      <w:start w:val="1"/>
      <w:numFmt w:val="bullet"/>
      <w:lvlText w:val="№"/>
      <w:lvlJc w:val="left"/>
    </w:lvl>
    <w:lvl w:ilvl="1" w:tplc="DF3CC354">
      <w:start w:val="1"/>
      <w:numFmt w:val="decimal"/>
      <w:lvlText w:val="%2."/>
      <w:lvlJc w:val="left"/>
    </w:lvl>
    <w:lvl w:ilvl="2" w:tplc="17C64566">
      <w:numFmt w:val="decimal"/>
      <w:lvlText w:val=""/>
      <w:lvlJc w:val="left"/>
    </w:lvl>
    <w:lvl w:ilvl="3" w:tplc="A92ED6CC">
      <w:numFmt w:val="decimal"/>
      <w:lvlText w:val=""/>
      <w:lvlJc w:val="left"/>
    </w:lvl>
    <w:lvl w:ilvl="4" w:tplc="D63AEE80">
      <w:numFmt w:val="decimal"/>
      <w:lvlText w:val=""/>
      <w:lvlJc w:val="left"/>
    </w:lvl>
    <w:lvl w:ilvl="5" w:tplc="662E8B18">
      <w:numFmt w:val="decimal"/>
      <w:lvlText w:val=""/>
      <w:lvlJc w:val="left"/>
    </w:lvl>
    <w:lvl w:ilvl="6" w:tplc="AF3C3254">
      <w:numFmt w:val="decimal"/>
      <w:lvlText w:val=""/>
      <w:lvlJc w:val="left"/>
    </w:lvl>
    <w:lvl w:ilvl="7" w:tplc="14322160">
      <w:numFmt w:val="decimal"/>
      <w:lvlText w:val=""/>
      <w:lvlJc w:val="left"/>
    </w:lvl>
    <w:lvl w:ilvl="8" w:tplc="B818FFA6">
      <w:numFmt w:val="decimal"/>
      <w:lvlText w:val=""/>
      <w:lvlJc w:val="left"/>
    </w:lvl>
  </w:abstractNum>
  <w:abstractNum w:abstractNumId="10" w15:restartNumberingAfterBreak="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15:restartNumberingAfterBreak="0">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15:restartNumberingAfterBreak="0">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15:restartNumberingAfterBreak="0">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15:restartNumberingAfterBreak="0">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15:restartNumberingAfterBreak="0">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15:restartNumberingAfterBreak="0">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15:restartNumberingAfterBreak="0">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15:restartNumberingAfterBreak="0">
    <w:nsid w:val="000066C4"/>
    <w:multiLevelType w:val="hybridMultilevel"/>
    <w:tmpl w:val="9C423E4C"/>
    <w:lvl w:ilvl="0" w:tplc="7B6EA8AE">
      <w:start w:val="1"/>
      <w:numFmt w:val="bullet"/>
      <w:lvlText w:val="В"/>
      <w:lvlJc w:val="left"/>
    </w:lvl>
    <w:lvl w:ilvl="1" w:tplc="BFE8DDF2">
      <w:numFmt w:val="decimal"/>
      <w:lvlText w:val=""/>
      <w:lvlJc w:val="left"/>
    </w:lvl>
    <w:lvl w:ilvl="2" w:tplc="08865E88">
      <w:numFmt w:val="decimal"/>
      <w:lvlText w:val=""/>
      <w:lvlJc w:val="left"/>
    </w:lvl>
    <w:lvl w:ilvl="3" w:tplc="E9888CF4">
      <w:numFmt w:val="decimal"/>
      <w:lvlText w:val=""/>
      <w:lvlJc w:val="left"/>
    </w:lvl>
    <w:lvl w:ilvl="4" w:tplc="11900E28">
      <w:numFmt w:val="decimal"/>
      <w:lvlText w:val=""/>
      <w:lvlJc w:val="left"/>
    </w:lvl>
    <w:lvl w:ilvl="5" w:tplc="52E47240">
      <w:numFmt w:val="decimal"/>
      <w:lvlText w:val=""/>
      <w:lvlJc w:val="left"/>
    </w:lvl>
    <w:lvl w:ilvl="6" w:tplc="67CA0FAE">
      <w:numFmt w:val="decimal"/>
      <w:lvlText w:val=""/>
      <w:lvlJc w:val="left"/>
    </w:lvl>
    <w:lvl w:ilvl="7" w:tplc="D0A60E82">
      <w:numFmt w:val="decimal"/>
      <w:lvlText w:val=""/>
      <w:lvlJc w:val="left"/>
    </w:lvl>
    <w:lvl w:ilvl="8" w:tplc="1472985E">
      <w:numFmt w:val="decimal"/>
      <w:lvlText w:val=""/>
      <w:lvlJc w:val="left"/>
    </w:lvl>
  </w:abstractNum>
  <w:abstractNum w:abstractNumId="19" w15:restartNumberingAfterBreak="0">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20" w15:restartNumberingAfterBreak="0">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1" w15:restartNumberingAfterBreak="0">
    <w:nsid w:val="128949A1"/>
    <w:multiLevelType w:val="hybridMultilevel"/>
    <w:tmpl w:val="E25469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6347F"/>
    <w:multiLevelType w:val="multilevel"/>
    <w:tmpl w:val="42DA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6F7186"/>
    <w:multiLevelType w:val="hybridMultilevel"/>
    <w:tmpl w:val="7866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161DE1"/>
    <w:multiLevelType w:val="hybridMultilevel"/>
    <w:tmpl w:val="0520F7F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7F34353"/>
    <w:multiLevelType w:val="hybridMultilevel"/>
    <w:tmpl w:val="20FA6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07363E"/>
    <w:multiLevelType w:val="hybridMultilevel"/>
    <w:tmpl w:val="7F4AB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CD6505"/>
    <w:multiLevelType w:val="hybridMultilevel"/>
    <w:tmpl w:val="436ABBA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FE0217C"/>
    <w:multiLevelType w:val="hybridMultilevel"/>
    <w:tmpl w:val="939AFC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001313E"/>
    <w:multiLevelType w:val="hybridMultilevel"/>
    <w:tmpl w:val="B1BAB1EE"/>
    <w:lvl w:ilvl="0" w:tplc="4FAAC2B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5"/>
  </w:num>
  <w:num w:numId="3">
    <w:abstractNumId w:val="23"/>
  </w:num>
  <w:num w:numId="4">
    <w:abstractNumId w:val="4"/>
  </w:num>
  <w:num w:numId="5">
    <w:abstractNumId w:val="3"/>
  </w:num>
  <w:num w:numId="6">
    <w:abstractNumId w:val="2"/>
  </w:num>
  <w:num w:numId="7">
    <w:abstractNumId w:val="9"/>
  </w:num>
  <w:num w:numId="8">
    <w:abstractNumId w:val="6"/>
  </w:num>
  <w:num w:numId="9">
    <w:abstractNumId w:val="16"/>
  </w:num>
  <w:num w:numId="10">
    <w:abstractNumId w:val="8"/>
  </w:num>
  <w:num w:numId="11">
    <w:abstractNumId w:val="18"/>
  </w:num>
  <w:num w:numId="12">
    <w:abstractNumId w:val="13"/>
  </w:num>
  <w:num w:numId="13">
    <w:abstractNumId w:val="17"/>
  </w:num>
  <w:num w:numId="14">
    <w:abstractNumId w:val="5"/>
  </w:num>
  <w:num w:numId="15">
    <w:abstractNumId w:val="12"/>
  </w:num>
  <w:num w:numId="16">
    <w:abstractNumId w:val="0"/>
  </w:num>
  <w:num w:numId="17">
    <w:abstractNumId w:val="20"/>
  </w:num>
  <w:num w:numId="18">
    <w:abstractNumId w:val="14"/>
  </w:num>
  <w:num w:numId="19">
    <w:abstractNumId w:val="19"/>
  </w:num>
  <w:num w:numId="20">
    <w:abstractNumId w:val="10"/>
  </w:num>
  <w:num w:numId="21">
    <w:abstractNumId w:val="1"/>
  </w:num>
  <w:num w:numId="22">
    <w:abstractNumId w:val="11"/>
  </w:num>
  <w:num w:numId="23">
    <w:abstractNumId w:val="15"/>
  </w:num>
  <w:num w:numId="24">
    <w:abstractNumId w:val="7"/>
  </w:num>
  <w:num w:numId="25">
    <w:abstractNumId w:val="22"/>
  </w:num>
  <w:num w:numId="26">
    <w:abstractNumId w:val="26"/>
  </w:num>
  <w:num w:numId="27">
    <w:abstractNumId w:val="27"/>
  </w:num>
  <w:num w:numId="28">
    <w:abstractNumId w:val="2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A2"/>
    <w:rsid w:val="00040274"/>
    <w:rsid w:val="00154DC6"/>
    <w:rsid w:val="002323E0"/>
    <w:rsid w:val="00244941"/>
    <w:rsid w:val="00346029"/>
    <w:rsid w:val="003B4CD8"/>
    <w:rsid w:val="004229AF"/>
    <w:rsid w:val="0052593B"/>
    <w:rsid w:val="005371F1"/>
    <w:rsid w:val="00607054"/>
    <w:rsid w:val="007F0EA6"/>
    <w:rsid w:val="0095162B"/>
    <w:rsid w:val="00AF5659"/>
    <w:rsid w:val="00B10EA2"/>
    <w:rsid w:val="00CF531E"/>
    <w:rsid w:val="00D0573B"/>
    <w:rsid w:val="00D71EDA"/>
    <w:rsid w:val="00DF0070"/>
    <w:rsid w:val="00E7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D7FC"/>
  <w15:chartTrackingRefBased/>
  <w15:docId w15:val="{145106B5-BFFE-4166-8E55-36442F25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531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259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59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1">
    <w:name w:val="ConsPlusNormal1"/>
    <w:link w:val="ConsPlusNormal"/>
    <w:locked/>
    <w:rsid w:val="0052593B"/>
    <w:rPr>
      <w:rFonts w:ascii="Arial" w:eastAsia="Times New Roman" w:hAnsi="Arial" w:cs="Arial"/>
      <w:sz w:val="20"/>
      <w:szCs w:val="20"/>
      <w:lang w:eastAsia="ru-RU"/>
    </w:rPr>
  </w:style>
  <w:style w:type="paragraph" w:styleId="a3">
    <w:name w:val="Balloon Text"/>
    <w:basedOn w:val="a"/>
    <w:link w:val="a4"/>
    <w:semiHidden/>
    <w:unhideWhenUsed/>
    <w:rsid w:val="0052593B"/>
    <w:rPr>
      <w:rFonts w:ascii="Segoe UI" w:hAnsi="Segoe UI" w:cs="Segoe UI"/>
      <w:sz w:val="18"/>
      <w:szCs w:val="18"/>
    </w:rPr>
  </w:style>
  <w:style w:type="character" w:customStyle="1" w:styleId="a4">
    <w:name w:val="Текст выноски Знак"/>
    <w:basedOn w:val="a0"/>
    <w:link w:val="a3"/>
    <w:uiPriority w:val="99"/>
    <w:semiHidden/>
    <w:rsid w:val="0052593B"/>
    <w:rPr>
      <w:rFonts w:ascii="Segoe UI" w:eastAsia="Times New Roman" w:hAnsi="Segoe UI" w:cs="Segoe UI"/>
      <w:sz w:val="18"/>
      <w:szCs w:val="18"/>
      <w:lang w:eastAsia="ru-RU"/>
    </w:rPr>
  </w:style>
  <w:style w:type="character" w:customStyle="1" w:styleId="searchresult">
    <w:name w:val="search_result"/>
    <w:basedOn w:val="a0"/>
    <w:qFormat/>
    <w:rsid w:val="00DF0070"/>
  </w:style>
  <w:style w:type="paragraph" w:styleId="a5">
    <w:name w:val="Normal (Web)"/>
    <w:basedOn w:val="a"/>
    <w:uiPriority w:val="99"/>
    <w:unhideWhenUsed/>
    <w:qFormat/>
    <w:rsid w:val="00DF0070"/>
    <w:pPr>
      <w:suppressAutoHyphens/>
      <w:spacing w:beforeAutospacing="1" w:after="160" w:afterAutospacing="1"/>
    </w:pPr>
  </w:style>
  <w:style w:type="paragraph" w:customStyle="1" w:styleId="formattext">
    <w:name w:val="formattext"/>
    <w:basedOn w:val="a"/>
    <w:qFormat/>
    <w:rsid w:val="00DF0070"/>
    <w:pPr>
      <w:suppressAutoHyphens/>
      <w:spacing w:beforeAutospacing="1" w:after="160" w:afterAutospacing="1"/>
    </w:pPr>
  </w:style>
  <w:style w:type="table" w:styleId="a6">
    <w:name w:val="Table Grid"/>
    <w:basedOn w:val="a1"/>
    <w:rsid w:val="003B4CD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9452,bqiaagaaeyqcaaagiaiaaapzgaaabcqfaaaaaaaaaaaaaaaaaaaaaaaaaaaaaaaaaaaaaaaaaaaaaaaaaaaaaaaaaaaaaaaaaaaaaaaaaaaaaaaaaaaaaaaaaaaaaaaaaaaaaaaaaaaaaaaaaaaaaaaaaaaaaaaaaaaaaaaaaaaaaaaaaaaaaaaaaaaaaaaaaaaaaaaaaaaaaaaaaaaaaaaaaaaaaaaaaaaaaaaa"/>
    <w:basedOn w:val="a"/>
    <w:rsid w:val="003B4CD8"/>
    <w:pPr>
      <w:spacing w:before="100" w:beforeAutospacing="1" w:after="100" w:afterAutospacing="1"/>
    </w:pPr>
  </w:style>
  <w:style w:type="numbering" w:customStyle="1" w:styleId="11">
    <w:name w:val="Нет списка1"/>
    <w:next w:val="a2"/>
    <w:uiPriority w:val="99"/>
    <w:semiHidden/>
    <w:unhideWhenUsed/>
    <w:rsid w:val="003B4CD8"/>
  </w:style>
  <w:style w:type="character" w:styleId="a7">
    <w:name w:val="Hyperlink"/>
    <w:basedOn w:val="a0"/>
    <w:uiPriority w:val="99"/>
    <w:unhideWhenUsed/>
    <w:rsid w:val="003B4CD8"/>
    <w:rPr>
      <w:color w:val="0000FF"/>
      <w:u w:val="single"/>
    </w:rPr>
  </w:style>
  <w:style w:type="character" w:styleId="a8">
    <w:name w:val="Emphasis"/>
    <w:basedOn w:val="a0"/>
    <w:uiPriority w:val="20"/>
    <w:qFormat/>
    <w:rsid w:val="003B4CD8"/>
    <w:rPr>
      <w:i/>
      <w:iCs/>
    </w:rPr>
  </w:style>
  <w:style w:type="character" w:customStyle="1" w:styleId="s10">
    <w:name w:val="s_10"/>
    <w:basedOn w:val="a0"/>
    <w:rsid w:val="003B4CD8"/>
  </w:style>
  <w:style w:type="paragraph" w:styleId="a9">
    <w:name w:val="List Paragraph"/>
    <w:basedOn w:val="a"/>
    <w:uiPriority w:val="34"/>
    <w:qFormat/>
    <w:rsid w:val="003B4CD8"/>
    <w:pPr>
      <w:ind w:left="720"/>
      <w:contextualSpacing/>
    </w:pPr>
    <w:rPr>
      <w:sz w:val="22"/>
      <w:szCs w:val="22"/>
    </w:rPr>
  </w:style>
  <w:style w:type="paragraph" w:customStyle="1" w:styleId="s1">
    <w:name w:val="s_1"/>
    <w:basedOn w:val="a"/>
    <w:rsid w:val="003B4CD8"/>
    <w:pPr>
      <w:spacing w:before="100" w:beforeAutospacing="1" w:after="100" w:afterAutospacing="1"/>
    </w:pPr>
  </w:style>
  <w:style w:type="paragraph" w:customStyle="1" w:styleId="s22">
    <w:name w:val="s_22"/>
    <w:basedOn w:val="a"/>
    <w:rsid w:val="003B4CD8"/>
    <w:pPr>
      <w:spacing w:before="100" w:beforeAutospacing="1" w:after="100" w:afterAutospacing="1"/>
    </w:pPr>
  </w:style>
  <w:style w:type="character" w:customStyle="1" w:styleId="12">
    <w:name w:val="Гиперссылка1"/>
    <w:basedOn w:val="a0"/>
    <w:rsid w:val="003B4CD8"/>
  </w:style>
  <w:style w:type="paragraph" w:styleId="aa">
    <w:name w:val="No Spacing"/>
    <w:uiPriority w:val="1"/>
    <w:qFormat/>
    <w:rsid w:val="003B4CD8"/>
    <w:pPr>
      <w:spacing w:after="0" w:line="240" w:lineRule="auto"/>
    </w:pPr>
    <w:rPr>
      <w:rFonts w:ascii="Calibri" w:eastAsia="Calibri" w:hAnsi="Calibri" w:cs="Times New Roman"/>
    </w:rPr>
  </w:style>
  <w:style w:type="paragraph" w:styleId="ab">
    <w:name w:val="header"/>
    <w:basedOn w:val="a"/>
    <w:link w:val="ac"/>
    <w:unhideWhenUsed/>
    <w:rsid w:val="003B4CD8"/>
    <w:pPr>
      <w:tabs>
        <w:tab w:val="center" w:pos="4677"/>
        <w:tab w:val="right" w:pos="9355"/>
      </w:tabs>
    </w:pPr>
    <w:rPr>
      <w:sz w:val="22"/>
      <w:szCs w:val="22"/>
    </w:rPr>
  </w:style>
  <w:style w:type="character" w:customStyle="1" w:styleId="ac">
    <w:name w:val="Верхний колонтитул Знак"/>
    <w:basedOn w:val="a0"/>
    <w:link w:val="ab"/>
    <w:rsid w:val="003B4CD8"/>
    <w:rPr>
      <w:rFonts w:ascii="Times New Roman" w:eastAsia="Times New Roman" w:hAnsi="Times New Roman" w:cs="Times New Roman"/>
      <w:lang w:eastAsia="ru-RU"/>
    </w:rPr>
  </w:style>
  <w:style w:type="paragraph" w:styleId="ad">
    <w:name w:val="footer"/>
    <w:basedOn w:val="a"/>
    <w:link w:val="ae"/>
    <w:unhideWhenUsed/>
    <w:rsid w:val="003B4CD8"/>
    <w:pPr>
      <w:tabs>
        <w:tab w:val="center" w:pos="4677"/>
        <w:tab w:val="right" w:pos="9355"/>
      </w:tabs>
    </w:pPr>
    <w:rPr>
      <w:sz w:val="22"/>
      <w:szCs w:val="22"/>
    </w:rPr>
  </w:style>
  <w:style w:type="character" w:customStyle="1" w:styleId="ae">
    <w:name w:val="Нижний колонтитул Знак"/>
    <w:basedOn w:val="a0"/>
    <w:link w:val="ad"/>
    <w:rsid w:val="003B4CD8"/>
    <w:rPr>
      <w:rFonts w:ascii="Times New Roman" w:eastAsia="Times New Roman" w:hAnsi="Times New Roman" w:cs="Times New Roman"/>
      <w:lang w:eastAsia="ru-RU"/>
    </w:rPr>
  </w:style>
  <w:style w:type="paragraph" w:customStyle="1" w:styleId="ConsPlusNonformat">
    <w:name w:val="ConsPlusNonformat"/>
    <w:rsid w:val="003B4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web">
    <w:name w:val="normalweb"/>
    <w:basedOn w:val="a"/>
    <w:rsid w:val="003B4CD8"/>
    <w:pPr>
      <w:spacing w:before="100" w:beforeAutospacing="1" w:after="100" w:afterAutospacing="1"/>
    </w:pPr>
  </w:style>
  <w:style w:type="table" w:customStyle="1" w:styleId="13">
    <w:name w:val="Сетка таблицы1"/>
    <w:basedOn w:val="a1"/>
    <w:next w:val="a6"/>
    <w:uiPriority w:val="59"/>
    <w:rsid w:val="003B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3B4CD8"/>
    <w:rPr>
      <w:b/>
      <w:bCs/>
    </w:rPr>
  </w:style>
  <w:style w:type="character" w:customStyle="1" w:styleId="10">
    <w:name w:val="Заголовок 1 Знак"/>
    <w:basedOn w:val="a0"/>
    <w:link w:val="1"/>
    <w:rsid w:val="00CF531E"/>
    <w:rPr>
      <w:rFonts w:ascii="Times New Roman" w:eastAsia="Times New Roman" w:hAnsi="Times New Roman" w:cs="Times New Roman"/>
      <w:sz w:val="28"/>
      <w:szCs w:val="20"/>
      <w:lang w:eastAsia="ru-RU"/>
    </w:rPr>
  </w:style>
  <w:style w:type="paragraph" w:styleId="af0">
    <w:name w:val="Body Text"/>
    <w:basedOn w:val="a"/>
    <w:link w:val="af1"/>
    <w:unhideWhenUsed/>
    <w:rsid w:val="00CF531E"/>
    <w:pPr>
      <w:jc w:val="center"/>
    </w:pPr>
    <w:rPr>
      <w:rFonts w:ascii="Courier New" w:hAnsi="Courier New"/>
      <w:sz w:val="18"/>
      <w:szCs w:val="20"/>
    </w:rPr>
  </w:style>
  <w:style w:type="character" w:customStyle="1" w:styleId="af1">
    <w:name w:val="Основной текст Знак"/>
    <w:basedOn w:val="a0"/>
    <w:link w:val="af0"/>
    <w:semiHidden/>
    <w:rsid w:val="00CF531E"/>
    <w:rPr>
      <w:rFonts w:ascii="Courier New" w:eastAsia="Times New Roman" w:hAnsi="Courier New" w:cs="Times New Roman"/>
      <w:sz w:val="18"/>
      <w:szCs w:val="20"/>
      <w:lang w:eastAsia="ru-RU"/>
    </w:rPr>
  </w:style>
  <w:style w:type="paragraph" w:customStyle="1" w:styleId="af2">
    <w:name w:val="О чем"/>
    <w:basedOn w:val="a"/>
    <w:rsid w:val="00CF531E"/>
    <w:pPr>
      <w:ind w:left="709"/>
    </w:pPr>
    <w:rPr>
      <w:rFonts w:ascii="Courier New" w:hAnsi="Courier New"/>
      <w:sz w:val="28"/>
      <w:szCs w:val="20"/>
    </w:rPr>
  </w:style>
  <w:style w:type="paragraph" w:customStyle="1" w:styleId="af3">
    <w:name w:val=" Знак Знак"/>
    <w:basedOn w:val="a"/>
    <w:rsid w:val="00CF531E"/>
    <w:pPr>
      <w:spacing w:after="160" w:line="240" w:lineRule="exact"/>
      <w:jc w:val="both"/>
    </w:pPr>
    <w:rPr>
      <w:rFonts w:eastAsia="Calibri"/>
      <w:sz w:val="20"/>
      <w:szCs w:val="20"/>
      <w:lang w:eastAsia="zh-CN"/>
    </w:rPr>
  </w:style>
  <w:style w:type="character" w:customStyle="1" w:styleId="ConsPlusNormal0">
    <w:name w:val="ConsPlusNormal Знак"/>
    <w:locked/>
    <w:rsid w:val="00CF531E"/>
    <w:rPr>
      <w:rFonts w:ascii="Arial" w:hAnsi="Arial" w:cs="Arial"/>
    </w:rPr>
  </w:style>
  <w:style w:type="character" w:styleId="af4">
    <w:name w:val="FollowedHyperlink"/>
    <w:uiPriority w:val="99"/>
    <w:unhideWhenUsed/>
    <w:rsid w:val="00CF531E"/>
    <w:rPr>
      <w:color w:val="954F72"/>
      <w:u w:val="single"/>
    </w:rPr>
  </w:style>
  <w:style w:type="paragraph" w:customStyle="1" w:styleId="msonormal0">
    <w:name w:val="msonormal"/>
    <w:basedOn w:val="a"/>
    <w:rsid w:val="00CF531E"/>
    <w:pPr>
      <w:spacing w:before="100" w:beforeAutospacing="1" w:after="100" w:afterAutospacing="1"/>
    </w:pPr>
  </w:style>
  <w:style w:type="paragraph" w:customStyle="1" w:styleId="xl64">
    <w:name w:val="xl64"/>
    <w:basedOn w:val="a"/>
    <w:rsid w:val="00CF531E"/>
    <w:pPr>
      <w:spacing w:before="100" w:beforeAutospacing="1" w:after="100" w:afterAutospacing="1"/>
    </w:pPr>
  </w:style>
  <w:style w:type="paragraph" w:customStyle="1" w:styleId="xl65">
    <w:name w:val="xl65"/>
    <w:basedOn w:val="a"/>
    <w:rsid w:val="00CF531E"/>
    <w:pPr>
      <w:spacing w:before="100" w:beforeAutospacing="1" w:after="100" w:afterAutospacing="1"/>
    </w:pPr>
    <w:rPr>
      <w:b/>
      <w:bCs/>
    </w:rPr>
  </w:style>
  <w:style w:type="paragraph" w:customStyle="1" w:styleId="xl66">
    <w:name w:val="xl66"/>
    <w:basedOn w:val="a"/>
    <w:rsid w:val="00CF531E"/>
    <w:pPr>
      <w:spacing w:before="100" w:beforeAutospacing="1" w:after="100" w:afterAutospacing="1"/>
    </w:pPr>
    <w:rPr>
      <w:b/>
      <w:bCs/>
    </w:rPr>
  </w:style>
  <w:style w:type="paragraph" w:customStyle="1" w:styleId="xl67">
    <w:name w:val="xl67"/>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CF531E"/>
    <w:pPr>
      <w:spacing w:before="100" w:beforeAutospacing="1" w:after="100" w:afterAutospacing="1"/>
    </w:pPr>
  </w:style>
  <w:style w:type="paragraph" w:customStyle="1" w:styleId="xl69">
    <w:name w:val="xl69"/>
    <w:basedOn w:val="a"/>
    <w:rsid w:val="00CF531E"/>
    <w:pPr>
      <w:spacing w:before="100" w:beforeAutospacing="1" w:after="100" w:afterAutospacing="1"/>
    </w:pPr>
    <w:rPr>
      <w:b/>
      <w:bCs/>
    </w:rPr>
  </w:style>
  <w:style w:type="paragraph" w:customStyle="1" w:styleId="xl70">
    <w:name w:val="xl70"/>
    <w:basedOn w:val="a"/>
    <w:rsid w:val="00CF531E"/>
    <w:pPr>
      <w:spacing w:before="100" w:beforeAutospacing="1" w:after="100" w:afterAutospacing="1"/>
    </w:pPr>
  </w:style>
  <w:style w:type="paragraph" w:customStyle="1" w:styleId="xl71">
    <w:name w:val="xl71"/>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CF531E"/>
    <w:pPr>
      <w:pBdr>
        <w:top w:val="single" w:sz="4" w:space="0" w:color="auto"/>
        <w:bottom w:val="single" w:sz="4" w:space="0" w:color="auto"/>
      </w:pBdr>
      <w:spacing w:before="100" w:beforeAutospacing="1" w:after="100" w:afterAutospacing="1"/>
      <w:jc w:val="center"/>
    </w:pPr>
  </w:style>
  <w:style w:type="paragraph" w:customStyle="1" w:styleId="xl74">
    <w:name w:val="xl74"/>
    <w:basedOn w:val="a"/>
    <w:rsid w:val="00CF531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CF531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a"/>
    <w:rsid w:val="00CF531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CF531E"/>
    <w:pPr>
      <w:pBdr>
        <w:top w:val="single" w:sz="4" w:space="0" w:color="auto"/>
        <w:right w:val="single" w:sz="4" w:space="0" w:color="auto"/>
      </w:pBdr>
      <w:spacing w:before="100" w:beforeAutospacing="1" w:after="100" w:afterAutospacing="1"/>
      <w:jc w:val="center"/>
    </w:pPr>
  </w:style>
  <w:style w:type="paragraph" w:customStyle="1" w:styleId="xl78">
    <w:name w:val="xl78"/>
    <w:basedOn w:val="a"/>
    <w:rsid w:val="00CF531E"/>
    <w:pPr>
      <w:pBdr>
        <w:bottom w:val="single" w:sz="4" w:space="0" w:color="auto"/>
        <w:right w:val="single" w:sz="4" w:space="0" w:color="auto"/>
      </w:pBdr>
      <w:spacing w:before="100" w:beforeAutospacing="1" w:after="100" w:afterAutospacing="1"/>
      <w:jc w:val="center"/>
    </w:pPr>
  </w:style>
  <w:style w:type="paragraph" w:customStyle="1" w:styleId="xl79">
    <w:name w:val="xl79"/>
    <w:basedOn w:val="a"/>
    <w:rsid w:val="00CF531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
    <w:rsid w:val="00CF531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1">
    <w:name w:val="xl81"/>
    <w:basedOn w:val="a"/>
    <w:rsid w:val="00CF531E"/>
    <w:pPr>
      <w:pBdr>
        <w:top w:val="single" w:sz="4" w:space="0" w:color="auto"/>
        <w:bottom w:val="single" w:sz="4" w:space="0" w:color="auto"/>
      </w:pBdr>
      <w:spacing w:before="100" w:beforeAutospacing="1" w:after="100" w:afterAutospacing="1"/>
      <w:jc w:val="center"/>
    </w:pPr>
  </w:style>
  <w:style w:type="paragraph" w:customStyle="1" w:styleId="xl82">
    <w:name w:val="xl82"/>
    <w:basedOn w:val="a"/>
    <w:rsid w:val="00CF531E"/>
    <w:pPr>
      <w:spacing w:before="100" w:beforeAutospacing="1" w:after="100" w:afterAutospacing="1"/>
      <w:jc w:val="center"/>
    </w:pPr>
  </w:style>
  <w:style w:type="paragraph" w:customStyle="1" w:styleId="xl83">
    <w:name w:val="xl83"/>
    <w:basedOn w:val="a"/>
    <w:rsid w:val="00CF531E"/>
    <w:pPr>
      <w:pBdr>
        <w:bottom w:val="single" w:sz="4" w:space="0" w:color="auto"/>
      </w:pBdr>
      <w:spacing w:before="100" w:beforeAutospacing="1" w:after="100" w:afterAutospacing="1"/>
      <w:jc w:val="center"/>
    </w:pPr>
  </w:style>
  <w:style w:type="paragraph" w:customStyle="1" w:styleId="xl84">
    <w:name w:val="xl84"/>
    <w:basedOn w:val="a"/>
    <w:rsid w:val="00CF531E"/>
    <w:pPr>
      <w:pBdr>
        <w:left w:val="single" w:sz="4" w:space="0" w:color="auto"/>
        <w:bottom w:val="single" w:sz="4" w:space="0" w:color="auto"/>
      </w:pBdr>
      <w:spacing w:before="100" w:beforeAutospacing="1" w:after="100" w:afterAutospacing="1"/>
      <w:jc w:val="center"/>
    </w:pPr>
  </w:style>
  <w:style w:type="paragraph" w:customStyle="1" w:styleId="xl85">
    <w:name w:val="xl85"/>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8">
    <w:name w:val="xl88"/>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
    <w:name w:val="xl90"/>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CF531E"/>
    <w:pPr>
      <w:pBdr>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
    <w:rsid w:val="00CF531E"/>
    <w:pPr>
      <w:pBdr>
        <w:left w:val="single" w:sz="4" w:space="0" w:color="auto"/>
        <w:right w:val="single" w:sz="4" w:space="0" w:color="auto"/>
      </w:pBdr>
      <w:spacing w:before="100" w:beforeAutospacing="1" w:after="100" w:afterAutospacing="1"/>
      <w:jc w:val="center"/>
    </w:pPr>
    <w:rPr>
      <w:b/>
      <w:bCs/>
    </w:rPr>
  </w:style>
  <w:style w:type="paragraph" w:customStyle="1" w:styleId="xl93">
    <w:name w:val="xl93"/>
    <w:basedOn w:val="a"/>
    <w:rsid w:val="00CF531E"/>
    <w:pPr>
      <w:pBdr>
        <w:right w:val="single" w:sz="4" w:space="0" w:color="auto"/>
      </w:pBdr>
      <w:spacing w:before="100" w:beforeAutospacing="1" w:after="100" w:afterAutospacing="1"/>
      <w:jc w:val="center"/>
    </w:pPr>
    <w:rPr>
      <w:b/>
      <w:bCs/>
    </w:rPr>
  </w:style>
  <w:style w:type="paragraph" w:customStyle="1" w:styleId="xl94">
    <w:name w:val="xl94"/>
    <w:basedOn w:val="a"/>
    <w:rsid w:val="00CF531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
    <w:rsid w:val="00CF531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CF531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CF531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CF531E"/>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1">
    <w:name w:val="xl101"/>
    <w:basedOn w:val="a"/>
    <w:rsid w:val="00CF531E"/>
    <w:pPr>
      <w:pBdr>
        <w:top w:val="single" w:sz="4" w:space="0" w:color="auto"/>
        <w:bottom w:val="single" w:sz="4" w:space="0" w:color="auto"/>
      </w:pBdr>
      <w:spacing w:before="100" w:beforeAutospacing="1" w:after="100" w:afterAutospacing="1"/>
      <w:jc w:val="center"/>
    </w:pPr>
    <w:rPr>
      <w:b/>
      <w:bCs/>
    </w:rPr>
  </w:style>
  <w:style w:type="paragraph" w:customStyle="1" w:styleId="xl102">
    <w:name w:val="xl102"/>
    <w:basedOn w:val="a"/>
    <w:rsid w:val="00CF531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
    <w:rsid w:val="00CF531E"/>
    <w:pPr>
      <w:pBdr>
        <w:left w:val="single" w:sz="4" w:space="0" w:color="auto"/>
        <w:right w:val="single" w:sz="4" w:space="0" w:color="auto"/>
      </w:pBdr>
      <w:spacing w:before="100" w:beforeAutospacing="1" w:after="100" w:afterAutospacing="1"/>
      <w:jc w:val="center"/>
    </w:pPr>
  </w:style>
  <w:style w:type="paragraph" w:customStyle="1" w:styleId="xl105">
    <w:name w:val="xl105"/>
    <w:basedOn w:val="a"/>
    <w:rsid w:val="00CF531E"/>
    <w:pPr>
      <w:pBdr>
        <w:right w:val="single" w:sz="4" w:space="0" w:color="auto"/>
      </w:pBdr>
      <w:spacing w:before="100" w:beforeAutospacing="1" w:after="100" w:afterAutospacing="1"/>
      <w:jc w:val="center"/>
    </w:pPr>
  </w:style>
  <w:style w:type="paragraph" w:customStyle="1" w:styleId="xl106">
    <w:name w:val="xl106"/>
    <w:basedOn w:val="a"/>
    <w:rsid w:val="00CF531E"/>
    <w:pPr>
      <w:pBdr>
        <w:left w:val="single" w:sz="4" w:space="0" w:color="auto"/>
      </w:pBdr>
      <w:spacing w:before="100" w:beforeAutospacing="1" w:after="100" w:afterAutospacing="1"/>
      <w:jc w:val="center"/>
    </w:pPr>
  </w:style>
  <w:style w:type="paragraph" w:customStyle="1" w:styleId="xl107">
    <w:name w:val="xl107"/>
    <w:basedOn w:val="a"/>
    <w:rsid w:val="00CF531E"/>
    <w:pPr>
      <w:spacing w:before="100" w:beforeAutospacing="1" w:after="100" w:afterAutospacing="1"/>
      <w:jc w:val="center"/>
    </w:pPr>
  </w:style>
  <w:style w:type="paragraph" w:customStyle="1" w:styleId="xl108">
    <w:name w:val="xl108"/>
    <w:basedOn w:val="a"/>
    <w:rsid w:val="00CF531E"/>
    <w:pPr>
      <w:pBdr>
        <w:right w:val="single" w:sz="4" w:space="0" w:color="auto"/>
      </w:pBdr>
      <w:spacing w:before="100" w:beforeAutospacing="1" w:after="100" w:afterAutospacing="1"/>
      <w:jc w:val="center"/>
    </w:pPr>
  </w:style>
  <w:style w:type="paragraph" w:customStyle="1" w:styleId="xl109">
    <w:name w:val="xl109"/>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CF531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CF531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CF531E"/>
    <w:pPr>
      <w:pBdr>
        <w:top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CF531E"/>
    <w:pPr>
      <w:pBdr>
        <w:top w:val="single" w:sz="4" w:space="0" w:color="auto"/>
        <w:right w:val="single" w:sz="4" w:space="0" w:color="auto"/>
      </w:pBdr>
      <w:spacing w:before="100" w:beforeAutospacing="1" w:after="100" w:afterAutospacing="1"/>
      <w:jc w:val="center"/>
    </w:pPr>
  </w:style>
  <w:style w:type="paragraph" w:customStyle="1" w:styleId="xl115">
    <w:name w:val="xl115"/>
    <w:basedOn w:val="a"/>
    <w:rsid w:val="00CF531E"/>
    <w:pPr>
      <w:pBdr>
        <w:bottom w:val="single" w:sz="4" w:space="0" w:color="auto"/>
        <w:right w:val="single" w:sz="4" w:space="0" w:color="auto"/>
      </w:pBdr>
      <w:spacing w:before="100" w:beforeAutospacing="1" w:after="100" w:afterAutospacing="1"/>
      <w:jc w:val="center"/>
    </w:pPr>
  </w:style>
  <w:style w:type="paragraph" w:customStyle="1" w:styleId="xl116">
    <w:name w:val="xl116"/>
    <w:basedOn w:val="a"/>
    <w:rsid w:val="00CF531E"/>
    <w:pPr>
      <w:pBdr>
        <w:top w:val="single" w:sz="4" w:space="0" w:color="auto"/>
        <w:bottom w:val="single" w:sz="4" w:space="0" w:color="auto"/>
      </w:pBdr>
      <w:spacing w:before="100" w:beforeAutospacing="1" w:after="100" w:afterAutospacing="1"/>
      <w:jc w:val="center"/>
    </w:pPr>
  </w:style>
  <w:style w:type="paragraph" w:customStyle="1" w:styleId="xl117">
    <w:name w:val="xl117"/>
    <w:basedOn w:val="a"/>
    <w:rsid w:val="00CF531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a"/>
    <w:rsid w:val="00CF531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1">
    <w:name w:val="xl121"/>
    <w:basedOn w:val="a"/>
    <w:rsid w:val="00CF531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a"/>
    <w:rsid w:val="00CF531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3">
    <w:name w:val="xl123"/>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5">
    <w:name w:val="xl125"/>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CF531E"/>
    <w:pPr>
      <w:pBdr>
        <w:top w:val="single" w:sz="4" w:space="0" w:color="auto"/>
        <w:left w:val="single" w:sz="4" w:space="0" w:color="auto"/>
      </w:pBdr>
      <w:spacing w:before="100" w:beforeAutospacing="1" w:after="100" w:afterAutospacing="1"/>
      <w:jc w:val="center"/>
    </w:pPr>
  </w:style>
  <w:style w:type="paragraph" w:customStyle="1" w:styleId="xl127">
    <w:name w:val="xl127"/>
    <w:basedOn w:val="a"/>
    <w:rsid w:val="00CF531E"/>
    <w:pPr>
      <w:pBdr>
        <w:top w:val="single" w:sz="4" w:space="0" w:color="auto"/>
      </w:pBdr>
      <w:spacing w:before="100" w:beforeAutospacing="1" w:after="100" w:afterAutospacing="1"/>
      <w:jc w:val="center"/>
    </w:pPr>
  </w:style>
  <w:style w:type="paragraph" w:customStyle="1" w:styleId="xl128">
    <w:name w:val="xl128"/>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a"/>
    <w:rsid w:val="00CF531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0">
    <w:name w:val="xl130"/>
    <w:basedOn w:val="a"/>
    <w:rsid w:val="00CF531E"/>
    <w:pPr>
      <w:pBdr>
        <w:top w:val="single" w:sz="4" w:space="0" w:color="auto"/>
        <w:right w:val="single" w:sz="4" w:space="0" w:color="auto"/>
      </w:pBdr>
      <w:spacing w:before="100" w:beforeAutospacing="1" w:after="100" w:afterAutospacing="1"/>
      <w:jc w:val="center"/>
    </w:pPr>
    <w:rPr>
      <w:b/>
      <w:bCs/>
    </w:rPr>
  </w:style>
  <w:style w:type="paragraph" w:customStyle="1" w:styleId="xl131">
    <w:name w:val="xl131"/>
    <w:basedOn w:val="a"/>
    <w:rsid w:val="00CF531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2">
    <w:name w:val="xl132"/>
    <w:basedOn w:val="a"/>
    <w:rsid w:val="00CF531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3">
    <w:name w:val="xl133"/>
    <w:basedOn w:val="a"/>
    <w:rsid w:val="00CF531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4">
    <w:name w:val="xl134"/>
    <w:basedOn w:val="a"/>
    <w:rsid w:val="00CF531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rsid w:val="00CF531E"/>
    <w:pPr>
      <w:pBdr>
        <w:bottom w:val="single" w:sz="4" w:space="0" w:color="auto"/>
        <w:right w:val="single" w:sz="4" w:space="0" w:color="auto"/>
      </w:pBdr>
      <w:spacing w:before="100" w:beforeAutospacing="1" w:after="100" w:afterAutospacing="1"/>
      <w:jc w:val="center"/>
    </w:pPr>
  </w:style>
  <w:style w:type="paragraph" w:customStyle="1" w:styleId="xl136">
    <w:name w:val="xl136"/>
    <w:basedOn w:val="a"/>
    <w:rsid w:val="00CF531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CF531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CF531E"/>
    <w:pPr>
      <w:pBdr>
        <w:top w:val="single" w:sz="4" w:space="0" w:color="auto"/>
        <w:right w:val="single" w:sz="4" w:space="0" w:color="auto"/>
      </w:pBdr>
      <w:spacing w:before="100" w:beforeAutospacing="1" w:after="100" w:afterAutospacing="1"/>
      <w:jc w:val="center"/>
    </w:pPr>
  </w:style>
  <w:style w:type="paragraph" w:customStyle="1" w:styleId="xl139">
    <w:name w:val="xl139"/>
    <w:basedOn w:val="a"/>
    <w:rsid w:val="00CF531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
    <w:rsid w:val="00CF531E"/>
    <w:pPr>
      <w:pBdr>
        <w:right w:val="single" w:sz="4" w:space="0" w:color="auto"/>
      </w:pBdr>
      <w:spacing w:before="100" w:beforeAutospacing="1" w:after="100" w:afterAutospacing="1"/>
      <w:jc w:val="center"/>
    </w:pPr>
    <w:rPr>
      <w:b/>
      <w:bCs/>
    </w:rPr>
  </w:style>
  <w:style w:type="paragraph" w:customStyle="1" w:styleId="xl141">
    <w:name w:val="xl141"/>
    <w:basedOn w:val="a"/>
    <w:rsid w:val="00CF531E"/>
    <w:pPr>
      <w:spacing w:before="100" w:beforeAutospacing="1" w:after="100" w:afterAutospacing="1"/>
    </w:pPr>
    <w:rPr>
      <w:b/>
      <w:bCs/>
    </w:rPr>
  </w:style>
  <w:style w:type="paragraph" w:customStyle="1" w:styleId="xl142">
    <w:name w:val="xl142"/>
    <w:basedOn w:val="a"/>
    <w:rsid w:val="00CF531E"/>
    <w:pPr>
      <w:pBdr>
        <w:bottom w:val="single" w:sz="4" w:space="0" w:color="auto"/>
      </w:pBdr>
      <w:spacing w:before="100" w:beforeAutospacing="1" w:after="100" w:afterAutospacing="1"/>
      <w:jc w:val="center"/>
    </w:pPr>
    <w:rPr>
      <w:b/>
      <w:bCs/>
    </w:rPr>
  </w:style>
  <w:style w:type="paragraph" w:customStyle="1" w:styleId="xl143">
    <w:name w:val="xl143"/>
    <w:basedOn w:val="a"/>
    <w:rsid w:val="00CF531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4">
    <w:name w:val="xl144"/>
    <w:basedOn w:val="a"/>
    <w:rsid w:val="00CF531E"/>
    <w:pPr>
      <w:pBdr>
        <w:top w:val="single" w:sz="4" w:space="0" w:color="auto"/>
        <w:left w:val="single" w:sz="4" w:space="0" w:color="auto"/>
      </w:pBdr>
      <w:spacing w:before="100" w:beforeAutospacing="1" w:after="100" w:afterAutospacing="1"/>
      <w:jc w:val="center"/>
    </w:pPr>
    <w:rPr>
      <w:b/>
      <w:bCs/>
    </w:rPr>
  </w:style>
  <w:style w:type="paragraph" w:customStyle="1" w:styleId="xl145">
    <w:name w:val="xl145"/>
    <w:basedOn w:val="a"/>
    <w:rsid w:val="00CF531E"/>
    <w:pPr>
      <w:pBdr>
        <w:top w:val="single" w:sz="4" w:space="0" w:color="auto"/>
      </w:pBdr>
      <w:spacing w:before="100" w:beforeAutospacing="1" w:after="100" w:afterAutospacing="1"/>
      <w:jc w:val="center"/>
    </w:pPr>
    <w:rPr>
      <w:b/>
      <w:bCs/>
    </w:rPr>
  </w:style>
  <w:style w:type="paragraph" w:customStyle="1" w:styleId="xl146">
    <w:name w:val="xl146"/>
    <w:basedOn w:val="a"/>
    <w:rsid w:val="00CF531E"/>
    <w:pPr>
      <w:pBdr>
        <w:top w:val="single" w:sz="4" w:space="0" w:color="auto"/>
        <w:right w:val="single" w:sz="4" w:space="0" w:color="auto"/>
      </w:pBdr>
      <w:spacing w:before="100" w:beforeAutospacing="1" w:after="100" w:afterAutospacing="1"/>
      <w:jc w:val="center"/>
    </w:pPr>
    <w:rPr>
      <w:b/>
      <w:bCs/>
    </w:rPr>
  </w:style>
  <w:style w:type="paragraph" w:customStyle="1" w:styleId="xl147">
    <w:name w:val="xl147"/>
    <w:basedOn w:val="a"/>
    <w:rsid w:val="00CF531E"/>
    <w:pPr>
      <w:pBdr>
        <w:left w:val="single" w:sz="4" w:space="0" w:color="auto"/>
        <w:bottom w:val="single" w:sz="4" w:space="0" w:color="auto"/>
      </w:pBdr>
      <w:spacing w:before="100" w:beforeAutospacing="1" w:after="100" w:afterAutospacing="1"/>
      <w:jc w:val="center"/>
    </w:pPr>
  </w:style>
  <w:style w:type="paragraph" w:customStyle="1" w:styleId="xl148">
    <w:name w:val="xl148"/>
    <w:basedOn w:val="a"/>
    <w:rsid w:val="00CF531E"/>
    <w:pPr>
      <w:pBdr>
        <w:bottom w:val="single" w:sz="4" w:space="0" w:color="auto"/>
      </w:pBdr>
      <w:spacing w:before="100" w:beforeAutospacing="1" w:after="100" w:afterAutospacing="1"/>
      <w:jc w:val="center"/>
    </w:pPr>
  </w:style>
  <w:style w:type="paragraph" w:customStyle="1" w:styleId="xl149">
    <w:name w:val="xl149"/>
    <w:basedOn w:val="a"/>
    <w:rsid w:val="00CF531E"/>
    <w:pPr>
      <w:spacing w:before="100" w:beforeAutospacing="1" w:after="100" w:afterAutospacing="1"/>
      <w:jc w:val="center"/>
    </w:pPr>
    <w:rPr>
      <w:b/>
      <w:bCs/>
    </w:rPr>
  </w:style>
  <w:style w:type="paragraph" w:customStyle="1" w:styleId="xl150">
    <w:name w:val="xl150"/>
    <w:basedOn w:val="a"/>
    <w:rsid w:val="00CF531E"/>
    <w:pPr>
      <w:pBdr>
        <w:left w:val="single" w:sz="4" w:space="0" w:color="auto"/>
        <w:bottom w:val="single" w:sz="4" w:space="0" w:color="auto"/>
      </w:pBdr>
      <w:spacing w:before="100" w:beforeAutospacing="1" w:after="100" w:afterAutospacing="1"/>
      <w:jc w:val="center"/>
    </w:pPr>
    <w:rPr>
      <w:b/>
      <w:bCs/>
    </w:rPr>
  </w:style>
  <w:style w:type="paragraph" w:customStyle="1" w:styleId="xl151">
    <w:name w:val="xl151"/>
    <w:basedOn w:val="a"/>
    <w:rsid w:val="00CF531E"/>
    <w:pPr>
      <w:pBdr>
        <w:bottom w:val="single" w:sz="4" w:space="0" w:color="auto"/>
      </w:pBdr>
      <w:spacing w:before="100" w:beforeAutospacing="1" w:after="100" w:afterAutospacing="1"/>
      <w:jc w:val="center"/>
    </w:pPr>
    <w:rPr>
      <w:b/>
      <w:bCs/>
    </w:rPr>
  </w:style>
  <w:style w:type="paragraph" w:customStyle="1" w:styleId="xl152">
    <w:name w:val="xl152"/>
    <w:basedOn w:val="a"/>
    <w:rsid w:val="00CF531E"/>
    <w:pPr>
      <w:pBdr>
        <w:lef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CF531E"/>
    <w:pPr>
      <w:spacing w:before="100" w:beforeAutospacing="1" w:after="100" w:afterAutospacing="1"/>
      <w:jc w:val="center"/>
      <w:textAlignment w:val="center"/>
    </w:pPr>
    <w:rPr>
      <w:b/>
      <w:bCs/>
      <w:sz w:val="18"/>
      <w:szCs w:val="18"/>
    </w:rPr>
  </w:style>
  <w:style w:type="paragraph" w:customStyle="1" w:styleId="xl154">
    <w:name w:val="xl154"/>
    <w:basedOn w:val="a"/>
    <w:rsid w:val="00CF531E"/>
    <w:pPr>
      <w:pBdr>
        <w:right w:val="single" w:sz="4" w:space="0" w:color="auto"/>
      </w:pBdr>
      <w:spacing w:before="100" w:beforeAutospacing="1" w:after="100" w:afterAutospacing="1"/>
      <w:jc w:val="center"/>
      <w:textAlignment w:val="center"/>
    </w:pPr>
    <w:rPr>
      <w:b/>
      <w:bCs/>
      <w:sz w:val="18"/>
      <w:szCs w:val="18"/>
    </w:rPr>
  </w:style>
  <w:style w:type="paragraph" w:customStyle="1" w:styleId="xl155">
    <w:name w:val="xl155"/>
    <w:basedOn w:val="a"/>
    <w:rsid w:val="00CF531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6">
    <w:name w:val="xl156"/>
    <w:basedOn w:val="a"/>
    <w:rsid w:val="00CF531E"/>
    <w:pPr>
      <w:pBdr>
        <w:bottom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CF531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CF531E"/>
    <w:pPr>
      <w:spacing w:before="100" w:beforeAutospacing="1" w:after="100" w:afterAutospacing="1"/>
      <w:textAlignment w:val="center"/>
    </w:pPr>
    <w:rPr>
      <w:sz w:val="18"/>
      <w:szCs w:val="18"/>
    </w:rPr>
  </w:style>
  <w:style w:type="paragraph" w:customStyle="1" w:styleId="xl159">
    <w:name w:val="xl159"/>
    <w:basedOn w:val="a"/>
    <w:rsid w:val="00CF531E"/>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60">
    <w:name w:val="xl160"/>
    <w:basedOn w:val="a"/>
    <w:rsid w:val="00CF531E"/>
    <w:pPr>
      <w:pBdr>
        <w:top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CF531E"/>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2">
    <w:name w:val="xl162"/>
    <w:basedOn w:val="a"/>
    <w:rsid w:val="00CF531E"/>
    <w:pPr>
      <w:pBdr>
        <w:lef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CF531E"/>
    <w:pPr>
      <w:pBdr>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CF531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
    <w:rsid w:val="00CF531E"/>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66">
    <w:name w:val="xl166"/>
    <w:basedOn w:val="a"/>
    <w:rsid w:val="00CF531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7">
    <w:name w:val="xl167"/>
    <w:basedOn w:val="a"/>
    <w:rsid w:val="00CF531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8">
    <w:name w:val="xl168"/>
    <w:basedOn w:val="a"/>
    <w:rsid w:val="00CF531E"/>
    <w:pPr>
      <w:spacing w:before="100" w:beforeAutospacing="1" w:after="100" w:afterAutospacing="1"/>
      <w:textAlignment w:val="center"/>
    </w:pPr>
    <w:rPr>
      <w:sz w:val="18"/>
      <w:szCs w:val="18"/>
    </w:rPr>
  </w:style>
  <w:style w:type="paragraph" w:customStyle="1" w:styleId="xl169">
    <w:name w:val="xl169"/>
    <w:basedOn w:val="a"/>
    <w:rsid w:val="00CF531E"/>
    <w:pPr>
      <w:pBdr>
        <w:bottom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CF531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
    <w:rsid w:val="00CF531E"/>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05E0CCA8993D5453A27DC4B471642F5AB9972C69035604C5C916CC94698CC292752FE536EF310A0ECE12c3QDI" TargetMode="External"/><Relationship Id="rId3" Type="http://schemas.openxmlformats.org/officeDocument/2006/relationships/settings" Target="settings.xml"/><Relationship Id="rId7" Type="http://schemas.openxmlformats.org/officeDocument/2006/relationships/hyperlink" Target="consultantplus://offline/ref=4C05E0CCA8993D5453A263C9A21D3A2651B2C8236D015F519E964D91C3608695D53A76A772E2320Dc0Q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33</Pages>
  <Words>11648</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11</cp:revision>
  <cp:lastPrinted>2022-10-11T04:24:00Z</cp:lastPrinted>
  <dcterms:created xsi:type="dcterms:W3CDTF">2022-09-26T09:08:00Z</dcterms:created>
  <dcterms:modified xsi:type="dcterms:W3CDTF">2022-11-02T03:26:00Z</dcterms:modified>
</cp:coreProperties>
</file>