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A2" w:rsidRDefault="00DE65A2" w:rsidP="00DE65A2">
      <w:pPr>
        <w:jc w:val="right"/>
      </w:pPr>
      <w:r w:rsidRPr="0002371D">
        <w:rPr>
          <w:rFonts w:asciiTheme="minorHAnsi" w:eastAsiaTheme="minorHAnsi" w:hAnsiTheme="minorHAnsi" w:cstheme="minorBidi"/>
          <w:b/>
          <w:bCs/>
          <w:noProof/>
          <w:sz w:val="22"/>
          <w:szCs w:val="22"/>
        </w:rPr>
        <mc:AlternateContent>
          <mc:Choice Requires="wps">
            <w:drawing>
              <wp:anchor distT="0" distB="0" distL="114300" distR="114300" simplePos="0" relativeHeight="251661312" behindDoc="0" locked="0" layoutInCell="1" allowOverlap="1" wp14:anchorId="3D1AD16A" wp14:editId="48E0B483">
                <wp:simplePos x="0" y="0"/>
                <wp:positionH relativeFrom="column">
                  <wp:posOffset>1866900</wp:posOffset>
                </wp:positionH>
                <wp:positionV relativeFrom="paragraph">
                  <wp:posOffset>-76835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DE65A2" w:rsidRDefault="00DE65A2" w:rsidP="00DE65A2">
                            <w:pPr>
                              <w:jc w:val="center"/>
                              <w:rPr>
                                <w:sz w:val="18"/>
                                <w:szCs w:val="18"/>
                              </w:rPr>
                            </w:pPr>
                            <w:r>
                              <w:rPr>
                                <w:sz w:val="18"/>
                                <w:szCs w:val="18"/>
                              </w:rPr>
                              <w:t>Администрация Гжатского сельсовета Куйбышевский район</w:t>
                            </w:r>
                          </w:p>
                          <w:p w:rsidR="00DE65A2" w:rsidRDefault="00DE65A2" w:rsidP="00DE65A2">
                            <w:pPr>
                              <w:rPr>
                                <w:sz w:val="18"/>
                                <w:szCs w:val="18"/>
                              </w:rPr>
                            </w:pPr>
                            <w:r>
                              <w:rPr>
                                <w:sz w:val="18"/>
                                <w:szCs w:val="18"/>
                              </w:rPr>
                              <w:t>Новосибирская область</w:t>
                            </w:r>
                          </w:p>
                          <w:p w:rsidR="00DE65A2" w:rsidRDefault="00DE65A2" w:rsidP="00DE65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AD16A"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left:0;text-align:left;margin-left:147pt;margin-top:-6.05pt;width:313.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">
                <v:textbox>
                  <w:txbxContent>
                    <w:p w:rsidR="00DE65A2" w:rsidRDefault="00DE65A2" w:rsidP="00DE65A2">
                      <w:pPr>
                        <w:jc w:val="center"/>
                        <w:rPr>
                          <w:sz w:val="18"/>
                          <w:szCs w:val="18"/>
                        </w:rPr>
                      </w:pPr>
                      <w:r>
                        <w:rPr>
                          <w:sz w:val="18"/>
                          <w:szCs w:val="18"/>
                        </w:rPr>
                        <w:t>Администрация Гжатского сельсовета Куйбышевский район</w:t>
                      </w:r>
                    </w:p>
                    <w:p w:rsidR="00DE65A2" w:rsidRDefault="00DE65A2" w:rsidP="00DE65A2">
                      <w:pPr>
                        <w:rPr>
                          <w:sz w:val="18"/>
                          <w:szCs w:val="18"/>
                        </w:rPr>
                      </w:pPr>
                      <w:r>
                        <w:rPr>
                          <w:sz w:val="18"/>
                          <w:szCs w:val="18"/>
                        </w:rPr>
                        <w:t>Новосибирская область</w:t>
                      </w:r>
                    </w:p>
                    <w:p w:rsidR="00DE65A2" w:rsidRDefault="00DE65A2" w:rsidP="00DE65A2"/>
                  </w:txbxContent>
                </v:textbox>
              </v:shape>
            </w:pict>
          </mc:Fallback>
        </mc:AlternateContent>
      </w:r>
      <w:r>
        <w:rPr>
          <w:rFonts w:eastAsia="Calibri"/>
          <w:noProof/>
        </w:rPr>
        <mc:AlternateContent>
          <mc:Choice Requires="wps">
            <w:drawing>
              <wp:anchor distT="0" distB="0" distL="114300" distR="114300" simplePos="0" relativeHeight="251659264" behindDoc="0" locked="0" layoutInCell="1" allowOverlap="1" wp14:anchorId="7D2FC7B4" wp14:editId="0F3C12BD">
                <wp:simplePos x="0" y="0"/>
                <wp:positionH relativeFrom="column">
                  <wp:posOffset>0</wp:posOffset>
                </wp:positionH>
                <wp:positionV relativeFrom="paragraph">
                  <wp:posOffset>-635</wp:posOffset>
                </wp:positionV>
                <wp:extent cx="1457325" cy="800100"/>
                <wp:effectExtent l="0" t="0" r="28575" b="19050"/>
                <wp:wrapNone/>
                <wp:docPr id="1" name="Вертик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DE65A2" w:rsidRDefault="00581C70" w:rsidP="00DE65A2">
                            <w:pPr>
                              <w:rPr>
                                <w:b/>
                                <w:sz w:val="18"/>
                                <w:szCs w:val="18"/>
                              </w:rPr>
                            </w:pPr>
                            <w:r>
                              <w:rPr>
                                <w:b/>
                                <w:sz w:val="18"/>
                                <w:szCs w:val="18"/>
                              </w:rPr>
                              <w:t xml:space="preserve">      01.02</w:t>
                            </w:r>
                            <w:r w:rsidR="00DE65A2">
                              <w:rPr>
                                <w:b/>
                                <w:sz w:val="18"/>
                                <w:szCs w:val="18"/>
                              </w:rPr>
                              <w:t>.2021</w:t>
                            </w:r>
                          </w:p>
                          <w:p w:rsidR="00DE65A2" w:rsidRDefault="00DE65A2" w:rsidP="00DE65A2">
                            <w:pPr>
                              <w:rPr>
                                <w:b/>
                                <w:sz w:val="18"/>
                                <w:szCs w:val="18"/>
                              </w:rPr>
                            </w:pPr>
                          </w:p>
                          <w:p w:rsidR="00DE65A2" w:rsidRDefault="00581C70" w:rsidP="00DE65A2">
                            <w:pPr>
                              <w:rPr>
                                <w:b/>
                                <w:sz w:val="18"/>
                                <w:szCs w:val="18"/>
                              </w:rPr>
                            </w:pPr>
                            <w:r>
                              <w:rPr>
                                <w:b/>
                                <w:sz w:val="18"/>
                                <w:szCs w:val="18"/>
                              </w:rPr>
                              <w:t xml:space="preserve">       №02(305</w:t>
                            </w:r>
                            <w:r w:rsidR="00DE65A2">
                              <w:rPr>
                                <w:b/>
                                <w:sz w:val="18"/>
                                <w:szCs w:val="18"/>
                              </w:rPr>
                              <w:t>)</w:t>
                            </w:r>
                          </w:p>
                          <w:p w:rsidR="00DE65A2" w:rsidRDefault="00DE65A2" w:rsidP="00DE65A2">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FC7B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8" o:spid="_x0000_s1027" type="#_x0000_t97" style="position:absolute;left:0;text-align:left;margin-left:0;margin-top:-.05pt;width:114.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">
                <v:textbox>
                  <w:txbxContent>
                    <w:p w:rsidR="00DE65A2" w:rsidRDefault="00581C70" w:rsidP="00DE65A2">
                      <w:pPr>
                        <w:rPr>
                          <w:b/>
                          <w:sz w:val="18"/>
                          <w:szCs w:val="18"/>
                        </w:rPr>
                      </w:pPr>
                      <w:r>
                        <w:rPr>
                          <w:b/>
                          <w:sz w:val="18"/>
                          <w:szCs w:val="18"/>
                        </w:rPr>
                        <w:t xml:space="preserve">      01.02</w:t>
                      </w:r>
                      <w:r w:rsidR="00DE65A2">
                        <w:rPr>
                          <w:b/>
                          <w:sz w:val="18"/>
                          <w:szCs w:val="18"/>
                        </w:rPr>
                        <w:t>.2021</w:t>
                      </w:r>
                    </w:p>
                    <w:p w:rsidR="00DE65A2" w:rsidRDefault="00DE65A2" w:rsidP="00DE65A2">
                      <w:pPr>
                        <w:rPr>
                          <w:b/>
                          <w:sz w:val="18"/>
                          <w:szCs w:val="18"/>
                        </w:rPr>
                      </w:pPr>
                    </w:p>
                    <w:p w:rsidR="00DE65A2" w:rsidRDefault="00581C70" w:rsidP="00DE65A2">
                      <w:pPr>
                        <w:rPr>
                          <w:b/>
                          <w:sz w:val="18"/>
                          <w:szCs w:val="18"/>
                        </w:rPr>
                      </w:pPr>
                      <w:r>
                        <w:rPr>
                          <w:b/>
                          <w:sz w:val="18"/>
                          <w:szCs w:val="18"/>
                        </w:rPr>
                        <w:t xml:space="preserve">       №02(305</w:t>
                      </w:r>
                      <w:r w:rsidR="00DE65A2">
                        <w:rPr>
                          <w:b/>
                          <w:sz w:val="18"/>
                          <w:szCs w:val="18"/>
                        </w:rPr>
                        <w:t>)</w:t>
                      </w:r>
                    </w:p>
                    <w:p w:rsidR="00DE65A2" w:rsidRDefault="00DE65A2" w:rsidP="00DE65A2">
                      <w:pPr>
                        <w:rPr>
                          <w:b/>
                          <w:sz w:val="18"/>
                          <w:szCs w:val="18"/>
                        </w:rPr>
                      </w:pPr>
                    </w:p>
                  </w:txbxContent>
                </v:textbox>
              </v:shape>
            </w:pict>
          </mc:Fallback>
        </mc:AlternateContent>
      </w:r>
    </w:p>
    <w:p w:rsidR="00DE65A2" w:rsidRPr="00DE65A2" w:rsidRDefault="00DE65A2" w:rsidP="00DE65A2"/>
    <w:p w:rsidR="00DE65A2" w:rsidRPr="00DE65A2" w:rsidRDefault="00DE65A2" w:rsidP="00DE65A2"/>
    <w:p w:rsidR="00DE65A2" w:rsidRPr="00DE65A2" w:rsidRDefault="00DE65A2" w:rsidP="00DE65A2"/>
    <w:p w:rsidR="00DE65A2" w:rsidRPr="00DE65A2" w:rsidRDefault="00DE65A2" w:rsidP="00DE65A2"/>
    <w:p w:rsidR="00DE65A2" w:rsidRPr="00DE65A2" w:rsidRDefault="00DE65A2" w:rsidP="00DE65A2"/>
    <w:p w:rsidR="00DE65A2" w:rsidRPr="00DE65A2" w:rsidRDefault="00DE65A2" w:rsidP="00DE65A2"/>
    <w:p w:rsidR="00DE65A2" w:rsidRPr="00DE65A2" w:rsidRDefault="00DE65A2" w:rsidP="00DE65A2"/>
    <w:p w:rsidR="00DE65A2" w:rsidRDefault="00DE65A2" w:rsidP="00DE65A2"/>
    <w:p w:rsidR="00DE65A2" w:rsidRDefault="00DE65A2" w:rsidP="00DE65A2"/>
    <w:p w:rsidR="00DE65A2" w:rsidRPr="00564DF4" w:rsidRDefault="00DE65A2" w:rsidP="00DE65A2">
      <w:pPr>
        <w:rPr>
          <w:color w:val="000000"/>
          <w:sz w:val="22"/>
          <w:szCs w:val="22"/>
        </w:rPr>
      </w:pPr>
      <w:r>
        <w:tab/>
        <w:t xml:space="preserve">        </w:t>
      </w:r>
      <w:r w:rsidRPr="00DE65A2">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F3109E" w:rsidRPr="00F3109E" w:rsidRDefault="00F3109E" w:rsidP="00F3109E">
      <w:pPr>
        <w:pStyle w:val="a3"/>
        <w:jc w:val="center"/>
        <w:rPr>
          <w:color w:val="000000"/>
          <w:sz w:val="22"/>
          <w:szCs w:val="22"/>
        </w:rPr>
      </w:pPr>
      <w:r w:rsidRPr="00F3109E">
        <w:rPr>
          <w:color w:val="000000"/>
          <w:sz w:val="22"/>
          <w:szCs w:val="22"/>
        </w:rPr>
        <w:t>Администрация Гжатского сельсовета</w:t>
      </w:r>
    </w:p>
    <w:p w:rsidR="00F3109E" w:rsidRPr="00F3109E" w:rsidRDefault="00F3109E" w:rsidP="00F3109E">
      <w:pPr>
        <w:pStyle w:val="a3"/>
        <w:jc w:val="center"/>
        <w:rPr>
          <w:color w:val="000000"/>
          <w:sz w:val="22"/>
          <w:szCs w:val="22"/>
        </w:rPr>
      </w:pPr>
      <w:r w:rsidRPr="00F3109E">
        <w:rPr>
          <w:color w:val="000000"/>
          <w:sz w:val="22"/>
          <w:szCs w:val="22"/>
        </w:rPr>
        <w:t>Куйбышевского района Новосибирской области</w:t>
      </w:r>
    </w:p>
    <w:p w:rsidR="00F3109E" w:rsidRPr="00F3109E" w:rsidRDefault="00F3109E" w:rsidP="00F3109E">
      <w:pPr>
        <w:pStyle w:val="a3"/>
        <w:jc w:val="center"/>
        <w:rPr>
          <w:color w:val="000000"/>
          <w:sz w:val="22"/>
          <w:szCs w:val="22"/>
        </w:rPr>
      </w:pPr>
      <w:r w:rsidRPr="00F3109E">
        <w:rPr>
          <w:color w:val="000000"/>
          <w:sz w:val="22"/>
          <w:szCs w:val="22"/>
        </w:rPr>
        <w:t>ПОСТАНОВЛЕНИЕ</w:t>
      </w:r>
    </w:p>
    <w:p w:rsidR="00F3109E" w:rsidRPr="00F3109E" w:rsidRDefault="00F3109E" w:rsidP="00F3109E">
      <w:pPr>
        <w:pStyle w:val="a3"/>
        <w:jc w:val="center"/>
        <w:rPr>
          <w:color w:val="000000"/>
          <w:sz w:val="22"/>
          <w:szCs w:val="22"/>
        </w:rPr>
      </w:pPr>
      <w:r w:rsidRPr="00F3109E">
        <w:rPr>
          <w:color w:val="000000"/>
          <w:sz w:val="22"/>
          <w:szCs w:val="22"/>
        </w:rPr>
        <w:t>с. Гжатск</w:t>
      </w:r>
    </w:p>
    <w:p w:rsidR="00F3109E" w:rsidRPr="00F3109E" w:rsidRDefault="00F3109E" w:rsidP="00F3109E">
      <w:pPr>
        <w:pStyle w:val="a3"/>
        <w:jc w:val="center"/>
        <w:rPr>
          <w:color w:val="000000"/>
          <w:sz w:val="22"/>
          <w:szCs w:val="22"/>
        </w:rPr>
      </w:pPr>
      <w:r w:rsidRPr="00F3109E">
        <w:rPr>
          <w:color w:val="000000"/>
          <w:sz w:val="22"/>
          <w:szCs w:val="22"/>
        </w:rPr>
        <w:t>от 01.02.2021 № 5</w:t>
      </w:r>
    </w:p>
    <w:p w:rsidR="00F3109E" w:rsidRPr="00F3109E" w:rsidRDefault="00F3109E" w:rsidP="00F3109E">
      <w:pPr>
        <w:pStyle w:val="a3"/>
        <w:jc w:val="center"/>
        <w:rPr>
          <w:color w:val="000000"/>
          <w:sz w:val="22"/>
          <w:szCs w:val="22"/>
        </w:rPr>
      </w:pPr>
      <w:r w:rsidRPr="00F3109E">
        <w:rPr>
          <w:color w:val="000000"/>
          <w:sz w:val="22"/>
          <w:szCs w:val="22"/>
        </w:rPr>
        <w:t>О внесении изменений в административный регламент предоставления муниципальной услуги «Присвоение и аннулирование адресов объектов адресации», утвержденный постановлением администрации</w:t>
      </w:r>
    </w:p>
    <w:p w:rsidR="00F3109E" w:rsidRPr="00F3109E" w:rsidRDefault="00F3109E" w:rsidP="00F3109E">
      <w:pPr>
        <w:pStyle w:val="a3"/>
        <w:jc w:val="center"/>
        <w:rPr>
          <w:color w:val="000000"/>
          <w:sz w:val="22"/>
          <w:szCs w:val="22"/>
        </w:rPr>
      </w:pPr>
      <w:r w:rsidRPr="00F3109E">
        <w:rPr>
          <w:color w:val="000000"/>
          <w:sz w:val="22"/>
          <w:szCs w:val="22"/>
        </w:rPr>
        <w:t>Гжатского сельсовета Куйбышевского района Новосибирской области</w:t>
      </w:r>
    </w:p>
    <w:p w:rsidR="00F3109E" w:rsidRPr="00F3109E" w:rsidRDefault="00F3109E" w:rsidP="00F3109E">
      <w:pPr>
        <w:pStyle w:val="a3"/>
        <w:jc w:val="center"/>
        <w:rPr>
          <w:color w:val="000000"/>
          <w:sz w:val="22"/>
          <w:szCs w:val="22"/>
        </w:rPr>
      </w:pPr>
      <w:r w:rsidRPr="00F3109E">
        <w:rPr>
          <w:color w:val="000000"/>
          <w:sz w:val="22"/>
          <w:szCs w:val="22"/>
        </w:rPr>
        <w:t>от 15.04.2019 № 20</w:t>
      </w:r>
    </w:p>
    <w:p w:rsidR="00F3109E" w:rsidRPr="00F3109E" w:rsidRDefault="00F3109E" w:rsidP="00F3109E">
      <w:pPr>
        <w:pStyle w:val="a3"/>
        <w:rPr>
          <w:color w:val="000000"/>
          <w:sz w:val="22"/>
          <w:szCs w:val="22"/>
        </w:rPr>
      </w:pPr>
      <w:r w:rsidRPr="00F3109E">
        <w:rPr>
          <w:color w:val="000000"/>
          <w:sz w:val="22"/>
          <w:szCs w:val="22"/>
        </w:rPr>
        <w:t>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F3109E" w:rsidRPr="00F3109E" w:rsidRDefault="00F3109E" w:rsidP="00F3109E">
      <w:pPr>
        <w:pStyle w:val="a3"/>
        <w:rPr>
          <w:color w:val="000000"/>
          <w:sz w:val="22"/>
          <w:szCs w:val="22"/>
        </w:rPr>
      </w:pPr>
      <w:r w:rsidRPr="00F3109E">
        <w:rPr>
          <w:color w:val="000000"/>
          <w:sz w:val="22"/>
          <w:szCs w:val="22"/>
        </w:rPr>
        <w:t xml:space="preserve">       ПОСТАНОВЛЯЕТ:</w:t>
      </w:r>
    </w:p>
    <w:p w:rsidR="00F3109E" w:rsidRPr="00F3109E" w:rsidRDefault="00F3109E" w:rsidP="00F3109E">
      <w:pPr>
        <w:pStyle w:val="a3"/>
        <w:rPr>
          <w:color w:val="000000"/>
          <w:sz w:val="22"/>
          <w:szCs w:val="22"/>
        </w:rPr>
      </w:pPr>
      <w:r w:rsidRPr="00F3109E">
        <w:rPr>
          <w:color w:val="000000"/>
          <w:sz w:val="22"/>
          <w:szCs w:val="22"/>
        </w:rPr>
        <w:t xml:space="preserve">   1. Внести в Административный регламент предоставления муниципальной услуги «Присвоение и аннулирование адресов объектов адресации», утвержденный постановлением администрации Гжатского сельсовета Куйбышевского района Новосибирской области от 15.04.2019 № 20 следующие изменения:</w:t>
      </w:r>
    </w:p>
    <w:p w:rsidR="00F3109E" w:rsidRPr="00F3109E" w:rsidRDefault="00F3109E" w:rsidP="00F3109E">
      <w:pPr>
        <w:pStyle w:val="a3"/>
        <w:rPr>
          <w:color w:val="000000"/>
          <w:sz w:val="22"/>
          <w:szCs w:val="22"/>
        </w:rPr>
      </w:pPr>
      <w:r w:rsidRPr="00F3109E">
        <w:rPr>
          <w:color w:val="000000"/>
          <w:sz w:val="22"/>
          <w:szCs w:val="22"/>
        </w:rPr>
        <w:t>Абзац 2 пункт 1.1. раздел 1. заменить «Объектами адресации являются:</w:t>
      </w:r>
    </w:p>
    <w:p w:rsidR="00F3109E" w:rsidRPr="00F3109E" w:rsidRDefault="00F3109E" w:rsidP="00F3109E">
      <w:pPr>
        <w:pStyle w:val="a3"/>
        <w:rPr>
          <w:color w:val="000000"/>
          <w:sz w:val="22"/>
          <w:szCs w:val="22"/>
        </w:rPr>
      </w:pPr>
      <w:r w:rsidRPr="00F3109E">
        <w:rPr>
          <w:color w:val="000000"/>
          <w:sz w:val="22"/>
          <w:szCs w:val="22"/>
        </w:rPr>
        <w:t>а) здание (строение, за исключением некапитального строения), в том числе строительство которого не завершено;</w:t>
      </w:r>
    </w:p>
    <w:p w:rsidR="00F3109E" w:rsidRPr="00F3109E" w:rsidRDefault="00F3109E" w:rsidP="00F3109E">
      <w:pPr>
        <w:pStyle w:val="a3"/>
        <w:rPr>
          <w:color w:val="000000"/>
          <w:sz w:val="22"/>
          <w:szCs w:val="22"/>
        </w:rPr>
      </w:pPr>
      <w:r w:rsidRPr="00F3109E">
        <w:rPr>
          <w:color w:val="000000"/>
          <w:sz w:val="22"/>
          <w:szCs w:val="22"/>
        </w:rPr>
        <w:t>б) сооружение (за исключением некапитального сооружения и линейного объекта), в том числе строительство которого не завершено;</w:t>
      </w:r>
    </w:p>
    <w:p w:rsidR="00F3109E" w:rsidRPr="00F3109E" w:rsidRDefault="00F3109E" w:rsidP="00F3109E">
      <w:pPr>
        <w:pStyle w:val="a3"/>
        <w:rPr>
          <w:color w:val="000000"/>
          <w:sz w:val="22"/>
          <w:szCs w:val="22"/>
        </w:rPr>
      </w:pPr>
      <w:r w:rsidRPr="00F3109E">
        <w:rPr>
          <w:color w:val="000000"/>
          <w:sz w:val="22"/>
          <w:szCs w:val="22"/>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F3109E" w:rsidRPr="00F3109E" w:rsidRDefault="00F3109E" w:rsidP="00F3109E">
      <w:pPr>
        <w:pStyle w:val="a3"/>
        <w:rPr>
          <w:color w:val="000000"/>
          <w:sz w:val="22"/>
          <w:szCs w:val="22"/>
        </w:rPr>
      </w:pPr>
      <w:r w:rsidRPr="00F3109E">
        <w:rPr>
          <w:color w:val="000000"/>
          <w:sz w:val="22"/>
          <w:szCs w:val="22"/>
        </w:rPr>
        <w:lastRenderedPageBreak/>
        <w:t>г) помещение, являющееся частью объекта капитального строительства;</w:t>
      </w:r>
    </w:p>
    <w:p w:rsidR="00F3109E" w:rsidRPr="00F3109E" w:rsidRDefault="00F3109E" w:rsidP="00F3109E">
      <w:pPr>
        <w:pStyle w:val="a3"/>
        <w:rPr>
          <w:color w:val="000000"/>
          <w:sz w:val="22"/>
          <w:szCs w:val="22"/>
        </w:rPr>
      </w:pPr>
      <w:r w:rsidRPr="00F3109E">
        <w:rPr>
          <w:color w:val="000000"/>
          <w:sz w:val="22"/>
          <w:szCs w:val="22"/>
        </w:rPr>
        <w:t>д) машино-место (за исключением машино-места, являющегося частью некапитального здания или сооружения)».</w:t>
      </w:r>
    </w:p>
    <w:p w:rsidR="00F3109E" w:rsidRPr="00F3109E" w:rsidRDefault="00F3109E" w:rsidP="00F3109E">
      <w:pPr>
        <w:pStyle w:val="a3"/>
        <w:rPr>
          <w:color w:val="000000"/>
          <w:sz w:val="22"/>
          <w:szCs w:val="22"/>
        </w:rPr>
      </w:pPr>
      <w:r w:rsidRPr="00F3109E">
        <w:rPr>
          <w:color w:val="000000"/>
          <w:sz w:val="22"/>
          <w:szCs w:val="22"/>
        </w:rPr>
        <w:t>Подпункт 1.4.1. пункт 1.4. раздел 1. заменить «Присвоение объекту адресации адреса осуществляется:</w:t>
      </w:r>
    </w:p>
    <w:p w:rsidR="00F3109E" w:rsidRPr="00F3109E" w:rsidRDefault="00F3109E" w:rsidP="00F3109E">
      <w:pPr>
        <w:pStyle w:val="a3"/>
        <w:rPr>
          <w:color w:val="000000"/>
          <w:sz w:val="22"/>
          <w:szCs w:val="22"/>
        </w:rPr>
      </w:pPr>
      <w:r w:rsidRPr="00F3109E">
        <w:rPr>
          <w:color w:val="000000"/>
          <w:sz w:val="22"/>
          <w:szCs w:val="22"/>
        </w:rPr>
        <w:t>а) в отношении земельных участков в случаях:</w:t>
      </w:r>
    </w:p>
    <w:p w:rsidR="00F3109E" w:rsidRPr="00F3109E" w:rsidRDefault="00F3109E" w:rsidP="00F3109E">
      <w:pPr>
        <w:pStyle w:val="a3"/>
        <w:rPr>
          <w:color w:val="000000"/>
          <w:sz w:val="22"/>
          <w:szCs w:val="22"/>
        </w:rPr>
      </w:pPr>
      <w:r w:rsidRPr="00F3109E">
        <w:rPr>
          <w:color w:val="000000"/>
          <w:sz w:val="22"/>
          <w:szCs w:val="22"/>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F3109E" w:rsidRPr="00F3109E" w:rsidRDefault="00F3109E" w:rsidP="00F3109E">
      <w:pPr>
        <w:pStyle w:val="a3"/>
        <w:rPr>
          <w:color w:val="000000"/>
          <w:sz w:val="22"/>
          <w:szCs w:val="22"/>
        </w:rPr>
      </w:pPr>
      <w:r w:rsidRPr="00F3109E">
        <w:rPr>
          <w:color w:val="000000"/>
          <w:sz w:val="22"/>
          <w:szCs w:val="22"/>
        </w:rP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w:t>
      </w:r>
    </w:p>
    <w:p w:rsidR="00F3109E" w:rsidRPr="00F3109E" w:rsidRDefault="00F3109E" w:rsidP="00F3109E">
      <w:pPr>
        <w:pStyle w:val="a3"/>
        <w:rPr>
          <w:color w:val="000000"/>
          <w:sz w:val="22"/>
          <w:szCs w:val="22"/>
        </w:rPr>
      </w:pPr>
      <w:r w:rsidRPr="00F3109E">
        <w:rPr>
          <w:color w:val="000000"/>
          <w:sz w:val="22"/>
          <w:szCs w:val="22"/>
        </w:rPr>
        <w:t>кадастрового учета сведения о таком земельном участке, при постановке земельного участка на государственный кадастровый учет;</w:t>
      </w:r>
    </w:p>
    <w:p w:rsidR="00F3109E" w:rsidRPr="00F3109E" w:rsidRDefault="00F3109E" w:rsidP="00F3109E">
      <w:pPr>
        <w:pStyle w:val="a3"/>
        <w:rPr>
          <w:color w:val="000000"/>
          <w:sz w:val="22"/>
          <w:szCs w:val="22"/>
        </w:rPr>
      </w:pPr>
      <w:r w:rsidRPr="00F3109E">
        <w:rPr>
          <w:color w:val="000000"/>
          <w:sz w:val="22"/>
          <w:szCs w:val="22"/>
        </w:rPr>
        <w:t>б) в отношении зданий (строений), сооружений, в том числе строительство которых не завершено, в случаях:</w:t>
      </w:r>
    </w:p>
    <w:p w:rsidR="00F3109E" w:rsidRPr="00F3109E" w:rsidRDefault="00F3109E" w:rsidP="00F3109E">
      <w:pPr>
        <w:pStyle w:val="a3"/>
        <w:rPr>
          <w:color w:val="000000"/>
          <w:sz w:val="22"/>
          <w:szCs w:val="22"/>
        </w:rPr>
      </w:pPr>
      <w:r w:rsidRPr="00F3109E">
        <w:rPr>
          <w:color w:val="000000"/>
          <w:sz w:val="22"/>
          <w:szCs w:val="22"/>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3109E" w:rsidRPr="00F3109E" w:rsidRDefault="00F3109E" w:rsidP="00F3109E">
      <w:pPr>
        <w:pStyle w:val="a3"/>
        <w:rPr>
          <w:color w:val="000000"/>
          <w:sz w:val="22"/>
          <w:szCs w:val="22"/>
        </w:rPr>
      </w:pPr>
      <w:r w:rsidRPr="00F3109E">
        <w:rPr>
          <w:color w:val="000000"/>
          <w:sz w:val="22"/>
          <w:szCs w:val="22"/>
        </w:rP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F3109E" w:rsidRPr="00F3109E" w:rsidRDefault="00F3109E" w:rsidP="00F3109E">
      <w:pPr>
        <w:pStyle w:val="a3"/>
        <w:rPr>
          <w:color w:val="000000"/>
          <w:sz w:val="22"/>
          <w:szCs w:val="22"/>
        </w:rPr>
      </w:pPr>
      <w:r w:rsidRPr="00F3109E">
        <w:rPr>
          <w:color w:val="000000"/>
          <w:sz w:val="22"/>
          <w:szCs w:val="22"/>
        </w:rPr>
        <w:t>в) в отношении помещений в случаях:</w:t>
      </w:r>
    </w:p>
    <w:p w:rsidR="00F3109E" w:rsidRPr="00F3109E" w:rsidRDefault="00F3109E" w:rsidP="00F3109E">
      <w:pPr>
        <w:pStyle w:val="a3"/>
        <w:rPr>
          <w:color w:val="000000"/>
          <w:sz w:val="22"/>
          <w:szCs w:val="22"/>
        </w:rPr>
      </w:pPr>
      <w:r w:rsidRPr="00F3109E">
        <w:rPr>
          <w:color w:val="000000"/>
          <w:sz w:val="22"/>
          <w:szCs w:val="22"/>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F3109E" w:rsidRPr="00F3109E" w:rsidRDefault="00F3109E" w:rsidP="00F3109E">
      <w:pPr>
        <w:pStyle w:val="a3"/>
        <w:rPr>
          <w:color w:val="000000"/>
          <w:sz w:val="22"/>
          <w:szCs w:val="22"/>
        </w:rPr>
      </w:pPr>
      <w:r w:rsidRPr="00F3109E">
        <w:rPr>
          <w:color w:val="000000"/>
          <w:sz w:val="22"/>
          <w:szCs w:val="22"/>
        </w:rPr>
        <w:t>-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F3109E" w:rsidRPr="00F3109E" w:rsidRDefault="00F3109E" w:rsidP="00F3109E">
      <w:pPr>
        <w:pStyle w:val="a3"/>
        <w:rPr>
          <w:color w:val="000000"/>
          <w:sz w:val="22"/>
          <w:szCs w:val="22"/>
        </w:rPr>
      </w:pPr>
      <w:r w:rsidRPr="00F3109E">
        <w:rPr>
          <w:color w:val="000000"/>
          <w:sz w:val="22"/>
          <w:szCs w:val="22"/>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F3109E" w:rsidRPr="00F3109E" w:rsidRDefault="00F3109E" w:rsidP="00F3109E">
      <w:pPr>
        <w:pStyle w:val="a3"/>
        <w:rPr>
          <w:color w:val="000000"/>
          <w:sz w:val="22"/>
          <w:szCs w:val="22"/>
        </w:rPr>
      </w:pPr>
      <w:r w:rsidRPr="00F3109E">
        <w:rPr>
          <w:color w:val="000000"/>
          <w:sz w:val="22"/>
          <w:szCs w:val="22"/>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w:t>
      </w:r>
      <w:r w:rsidRPr="00F3109E">
        <w:rPr>
          <w:color w:val="000000"/>
          <w:sz w:val="22"/>
          <w:szCs w:val="22"/>
        </w:rPr>
        <w:lastRenderedPageBreak/>
        <w:t>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F3109E" w:rsidRPr="00F3109E" w:rsidRDefault="00F3109E" w:rsidP="00F3109E">
      <w:pPr>
        <w:pStyle w:val="a3"/>
        <w:rPr>
          <w:color w:val="000000"/>
          <w:sz w:val="22"/>
          <w:szCs w:val="22"/>
        </w:rPr>
      </w:pPr>
      <w:r w:rsidRPr="00F3109E">
        <w:rPr>
          <w:color w:val="000000"/>
          <w:sz w:val="22"/>
          <w:szCs w:val="22"/>
        </w:rPr>
        <w:t>Подпункт 2.15.1. пункт 2.15. раздел 2. заменить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w:t>
      </w:r>
    </w:p>
    <w:p w:rsidR="00F3109E" w:rsidRPr="00F3109E" w:rsidRDefault="00F3109E" w:rsidP="00F3109E">
      <w:pPr>
        <w:pStyle w:val="a3"/>
        <w:rPr>
          <w:color w:val="000000"/>
          <w:sz w:val="22"/>
          <w:szCs w:val="22"/>
        </w:rPr>
      </w:pPr>
      <w:r w:rsidRPr="00F3109E">
        <w:rPr>
          <w:color w:val="000000"/>
          <w:sz w:val="22"/>
          <w:szCs w:val="22"/>
        </w:rPr>
        <w:t>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3109E" w:rsidRPr="00F3109E" w:rsidRDefault="00F3109E" w:rsidP="00F3109E">
      <w:pPr>
        <w:pStyle w:val="a3"/>
        <w:rPr>
          <w:color w:val="000000"/>
          <w:sz w:val="22"/>
          <w:szCs w:val="22"/>
        </w:rPr>
      </w:pPr>
      <w:r w:rsidRPr="00F3109E">
        <w:rPr>
          <w:color w:val="000000"/>
          <w:sz w:val="22"/>
          <w:szCs w:val="22"/>
        </w:rPr>
        <w:t>2. Опубликовать настоящее постановление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телекоммуникационной сети «Интернет».</w:t>
      </w:r>
    </w:p>
    <w:p w:rsidR="00F3109E" w:rsidRPr="00F3109E" w:rsidRDefault="00F3109E" w:rsidP="00F3109E">
      <w:pPr>
        <w:pStyle w:val="a3"/>
        <w:rPr>
          <w:color w:val="000000"/>
          <w:sz w:val="22"/>
          <w:szCs w:val="22"/>
        </w:rPr>
      </w:pPr>
      <w:r w:rsidRPr="00F3109E">
        <w:rPr>
          <w:color w:val="000000"/>
          <w:sz w:val="22"/>
          <w:szCs w:val="22"/>
        </w:rPr>
        <w:t xml:space="preserve"> Глава Гжатского сельсовета</w:t>
      </w:r>
    </w:p>
    <w:p w:rsidR="00F3109E" w:rsidRPr="00F3109E" w:rsidRDefault="00F3109E" w:rsidP="00F3109E">
      <w:pPr>
        <w:pStyle w:val="a3"/>
        <w:rPr>
          <w:color w:val="000000"/>
          <w:sz w:val="22"/>
          <w:szCs w:val="22"/>
        </w:rPr>
      </w:pPr>
      <w:r w:rsidRPr="00F3109E">
        <w:rPr>
          <w:color w:val="000000"/>
          <w:sz w:val="22"/>
          <w:szCs w:val="22"/>
        </w:rPr>
        <w:t>Куйбышевского района</w:t>
      </w:r>
    </w:p>
    <w:p w:rsidR="00F3109E" w:rsidRPr="00F3109E" w:rsidRDefault="00F3109E" w:rsidP="00F3109E">
      <w:pPr>
        <w:pStyle w:val="a3"/>
        <w:rPr>
          <w:color w:val="000000"/>
          <w:sz w:val="22"/>
          <w:szCs w:val="22"/>
        </w:rPr>
      </w:pPr>
      <w:r w:rsidRPr="00F3109E">
        <w:rPr>
          <w:color w:val="000000"/>
          <w:sz w:val="22"/>
          <w:szCs w:val="22"/>
        </w:rPr>
        <w:t>Новосибирской области                                                          К.А. Зебин</w:t>
      </w:r>
    </w:p>
    <w:p w:rsidR="00947CCF" w:rsidRDefault="00947CCF" w:rsidP="00947CCF">
      <w:pPr>
        <w:jc w:val="center"/>
        <w:rPr>
          <w:sz w:val="28"/>
          <w:szCs w:val="28"/>
        </w:rPr>
      </w:pPr>
    </w:p>
    <w:p w:rsidR="00947CCF" w:rsidRDefault="00947CCF" w:rsidP="00947CCF">
      <w:pPr>
        <w:jc w:val="center"/>
        <w:rPr>
          <w:sz w:val="28"/>
          <w:szCs w:val="28"/>
        </w:rPr>
      </w:pPr>
    </w:p>
    <w:p w:rsidR="00947CCF" w:rsidRDefault="00947CCF" w:rsidP="00947CCF">
      <w:pPr>
        <w:jc w:val="center"/>
        <w:rPr>
          <w:sz w:val="28"/>
          <w:szCs w:val="28"/>
        </w:rPr>
      </w:pPr>
    </w:p>
    <w:p w:rsidR="00947CCF" w:rsidRDefault="00947CCF" w:rsidP="00947CCF">
      <w:pPr>
        <w:jc w:val="center"/>
        <w:rPr>
          <w:sz w:val="28"/>
          <w:szCs w:val="28"/>
        </w:rPr>
      </w:pPr>
    </w:p>
    <w:p w:rsidR="00947CCF" w:rsidRPr="00947CCF" w:rsidRDefault="00947CCF" w:rsidP="00947CCF">
      <w:pPr>
        <w:jc w:val="center"/>
        <w:rPr>
          <w:sz w:val="22"/>
          <w:szCs w:val="22"/>
        </w:rPr>
      </w:pPr>
      <w:r w:rsidRPr="00947CCF">
        <w:rPr>
          <w:sz w:val="22"/>
          <w:szCs w:val="22"/>
        </w:rPr>
        <w:t>Администрация Гжатского сельсовета</w:t>
      </w:r>
    </w:p>
    <w:p w:rsidR="00947CCF" w:rsidRPr="00947CCF" w:rsidRDefault="00947CCF" w:rsidP="00947CCF">
      <w:pPr>
        <w:jc w:val="center"/>
        <w:rPr>
          <w:sz w:val="22"/>
          <w:szCs w:val="22"/>
        </w:rPr>
      </w:pPr>
      <w:r w:rsidRPr="00947CCF">
        <w:rPr>
          <w:sz w:val="22"/>
          <w:szCs w:val="22"/>
        </w:rPr>
        <w:t>Куйбышевского района Новосибирской области</w:t>
      </w:r>
    </w:p>
    <w:p w:rsidR="00947CCF" w:rsidRPr="00947CCF" w:rsidRDefault="00947CCF" w:rsidP="00947CCF">
      <w:pPr>
        <w:jc w:val="center"/>
        <w:rPr>
          <w:sz w:val="22"/>
          <w:szCs w:val="22"/>
        </w:rPr>
      </w:pPr>
    </w:p>
    <w:p w:rsidR="00947CCF" w:rsidRPr="00947CCF" w:rsidRDefault="00947CCF" w:rsidP="00947CCF">
      <w:pPr>
        <w:jc w:val="center"/>
        <w:rPr>
          <w:sz w:val="22"/>
          <w:szCs w:val="22"/>
        </w:rPr>
      </w:pPr>
      <w:r w:rsidRPr="00947CCF">
        <w:rPr>
          <w:sz w:val="22"/>
          <w:szCs w:val="22"/>
        </w:rPr>
        <w:t>ПОСТАНОВЛЕНИЕ</w:t>
      </w:r>
    </w:p>
    <w:p w:rsidR="00947CCF" w:rsidRPr="00947CCF" w:rsidRDefault="00947CCF" w:rsidP="00947CCF">
      <w:pPr>
        <w:jc w:val="center"/>
        <w:rPr>
          <w:sz w:val="22"/>
          <w:szCs w:val="22"/>
        </w:rPr>
      </w:pPr>
    </w:p>
    <w:p w:rsidR="00947CCF" w:rsidRPr="00947CCF" w:rsidRDefault="00947CCF" w:rsidP="00947CCF">
      <w:pPr>
        <w:jc w:val="center"/>
        <w:rPr>
          <w:sz w:val="22"/>
          <w:szCs w:val="22"/>
        </w:rPr>
      </w:pPr>
      <w:r w:rsidRPr="00947CCF">
        <w:rPr>
          <w:sz w:val="22"/>
          <w:szCs w:val="22"/>
        </w:rPr>
        <w:t>с.Гжатск</w:t>
      </w:r>
    </w:p>
    <w:p w:rsidR="00947CCF" w:rsidRPr="00947CCF" w:rsidRDefault="00947CCF" w:rsidP="00947CCF">
      <w:pPr>
        <w:jc w:val="center"/>
        <w:rPr>
          <w:sz w:val="22"/>
          <w:szCs w:val="22"/>
        </w:rPr>
      </w:pPr>
      <w:r w:rsidRPr="00947CCF">
        <w:rPr>
          <w:sz w:val="22"/>
          <w:szCs w:val="22"/>
        </w:rPr>
        <w:t>Куйбышевский район Новосибирская область</w:t>
      </w:r>
    </w:p>
    <w:p w:rsidR="00947CCF" w:rsidRPr="00947CCF" w:rsidRDefault="00947CCF" w:rsidP="00947CCF">
      <w:pPr>
        <w:jc w:val="center"/>
        <w:rPr>
          <w:sz w:val="22"/>
          <w:szCs w:val="22"/>
        </w:rPr>
      </w:pPr>
    </w:p>
    <w:p w:rsidR="00947CCF" w:rsidRPr="00947CCF" w:rsidRDefault="00947CCF" w:rsidP="00947CCF">
      <w:pPr>
        <w:jc w:val="center"/>
        <w:rPr>
          <w:sz w:val="22"/>
          <w:szCs w:val="22"/>
        </w:rPr>
      </w:pPr>
      <w:r w:rsidRPr="00947CCF">
        <w:rPr>
          <w:sz w:val="22"/>
          <w:szCs w:val="22"/>
        </w:rPr>
        <w:t>01.02.2021г.                                   № 6</w:t>
      </w:r>
    </w:p>
    <w:p w:rsidR="00947CCF" w:rsidRPr="00947CCF" w:rsidRDefault="00947CCF" w:rsidP="00947CCF">
      <w:pPr>
        <w:jc w:val="center"/>
        <w:rPr>
          <w:sz w:val="22"/>
          <w:szCs w:val="22"/>
        </w:rPr>
      </w:pPr>
    </w:p>
    <w:p w:rsidR="00947CCF" w:rsidRPr="00947CCF" w:rsidRDefault="00947CCF" w:rsidP="00947CCF">
      <w:pPr>
        <w:jc w:val="center"/>
        <w:rPr>
          <w:bCs/>
          <w:sz w:val="22"/>
          <w:szCs w:val="22"/>
        </w:rPr>
      </w:pPr>
      <w:r w:rsidRPr="00947CCF">
        <w:rPr>
          <w:bCs/>
          <w:sz w:val="22"/>
          <w:szCs w:val="22"/>
        </w:rPr>
        <w:t>Об утверждении стоимости услуг, предоставляемых согласно</w:t>
      </w:r>
    </w:p>
    <w:p w:rsidR="00947CCF" w:rsidRPr="00947CCF" w:rsidRDefault="00947CCF" w:rsidP="00947CCF">
      <w:pPr>
        <w:jc w:val="center"/>
        <w:rPr>
          <w:bCs/>
          <w:sz w:val="22"/>
          <w:szCs w:val="22"/>
        </w:rPr>
      </w:pPr>
      <w:r w:rsidRPr="00947CCF">
        <w:rPr>
          <w:bCs/>
          <w:sz w:val="22"/>
          <w:szCs w:val="22"/>
        </w:rPr>
        <w:t xml:space="preserve">гарантированному перечню услуг  по погребению </w:t>
      </w:r>
    </w:p>
    <w:p w:rsidR="00947CCF" w:rsidRPr="00947CCF" w:rsidRDefault="00947CCF" w:rsidP="00947CCF">
      <w:pPr>
        <w:jc w:val="center"/>
        <w:rPr>
          <w:bCs/>
          <w:sz w:val="22"/>
          <w:szCs w:val="22"/>
        </w:rPr>
      </w:pPr>
    </w:p>
    <w:p w:rsidR="00947CCF" w:rsidRPr="00947CCF" w:rsidRDefault="00947CCF" w:rsidP="00947CCF">
      <w:pPr>
        <w:jc w:val="center"/>
        <w:rPr>
          <w:b/>
          <w:bCs/>
          <w:sz w:val="22"/>
          <w:szCs w:val="22"/>
        </w:rPr>
      </w:pPr>
    </w:p>
    <w:p w:rsidR="00947CCF" w:rsidRPr="00947CCF" w:rsidRDefault="00947CCF" w:rsidP="00947CCF">
      <w:pPr>
        <w:jc w:val="both"/>
        <w:rPr>
          <w:sz w:val="22"/>
          <w:szCs w:val="22"/>
        </w:rPr>
      </w:pPr>
      <w:r w:rsidRPr="00947CCF">
        <w:rPr>
          <w:sz w:val="22"/>
          <w:szCs w:val="22"/>
        </w:rPr>
        <w:t xml:space="preserve">   В соответствии с Федеральным законом от 12.01.1996 № 8-ФЗ «О погребении и похоронном деле», постановлением Правительства Российской Федерации от 28.01.2021 № 73 «Об утверждении коэффициента индексации выплат, пособий и компенсации в 2021 году»,  администрация Гжатского сельсовета Куйбышевского района Новосибирской области </w:t>
      </w:r>
    </w:p>
    <w:p w:rsidR="00947CCF" w:rsidRPr="00947CCF" w:rsidRDefault="00947CCF" w:rsidP="00947CCF">
      <w:pPr>
        <w:ind w:firstLine="708"/>
        <w:jc w:val="both"/>
        <w:rPr>
          <w:sz w:val="22"/>
          <w:szCs w:val="22"/>
        </w:rPr>
      </w:pPr>
      <w:r w:rsidRPr="00947CCF">
        <w:rPr>
          <w:sz w:val="22"/>
          <w:szCs w:val="22"/>
        </w:rPr>
        <w:t>ПОСТАНОВЛЯЕТ:</w:t>
      </w:r>
    </w:p>
    <w:p w:rsidR="00947CCF" w:rsidRPr="00947CCF" w:rsidRDefault="00947CCF" w:rsidP="00947CCF">
      <w:pPr>
        <w:jc w:val="both"/>
        <w:rPr>
          <w:sz w:val="22"/>
          <w:szCs w:val="22"/>
        </w:rPr>
      </w:pPr>
    </w:p>
    <w:p w:rsidR="00947CCF" w:rsidRPr="00947CCF" w:rsidRDefault="00947CCF" w:rsidP="00947CCF">
      <w:pPr>
        <w:spacing w:after="120"/>
        <w:ind w:firstLine="708"/>
        <w:jc w:val="both"/>
        <w:rPr>
          <w:sz w:val="22"/>
          <w:szCs w:val="22"/>
          <w:lang w:val="x-none" w:eastAsia="x-none"/>
        </w:rPr>
      </w:pPr>
      <w:r w:rsidRPr="00947CCF">
        <w:rPr>
          <w:sz w:val="22"/>
          <w:szCs w:val="22"/>
          <w:lang w:val="x-none" w:eastAsia="x-none"/>
        </w:rPr>
        <w:t>1. Установить с 01.02.202</w:t>
      </w:r>
      <w:r w:rsidRPr="00947CCF">
        <w:rPr>
          <w:sz w:val="22"/>
          <w:szCs w:val="22"/>
          <w:lang w:eastAsia="x-none"/>
        </w:rPr>
        <w:t>1</w:t>
      </w:r>
      <w:r w:rsidRPr="00947CCF">
        <w:rPr>
          <w:sz w:val="22"/>
          <w:szCs w:val="22"/>
          <w:lang w:val="x-none" w:eastAsia="x-none"/>
        </w:rPr>
        <w:t xml:space="preserve">:                                                                                                                                                                                                                                                                                                                                                 </w:t>
      </w:r>
    </w:p>
    <w:p w:rsidR="00947CCF" w:rsidRPr="00947CCF" w:rsidRDefault="00947CCF" w:rsidP="00947CCF">
      <w:pPr>
        <w:spacing w:after="120"/>
        <w:jc w:val="both"/>
        <w:rPr>
          <w:sz w:val="22"/>
          <w:szCs w:val="22"/>
        </w:rPr>
      </w:pPr>
      <w:r w:rsidRPr="00947CCF">
        <w:rPr>
          <w:sz w:val="22"/>
          <w:szCs w:val="22"/>
        </w:rPr>
        <w:lastRenderedPageBreak/>
        <w:t xml:space="preserve"> </w:t>
      </w:r>
      <w:r w:rsidRPr="00947CCF">
        <w:rPr>
          <w:sz w:val="22"/>
          <w:szCs w:val="22"/>
        </w:rPr>
        <w:tab/>
        <w:t xml:space="preserve">1) Стоимость услуг, предоставляемых согласно гарантированному перечню услуг  по погребению муниципального образования Гжатского сельсовета Куйбышевского района Новосибирской области: </w:t>
      </w:r>
    </w:p>
    <w:tbl>
      <w:tblPr>
        <w:tblW w:w="9210" w:type="dxa"/>
        <w:tblInd w:w="212" w:type="dxa"/>
        <w:tblLayout w:type="fixed"/>
        <w:tblCellMar>
          <w:left w:w="70" w:type="dxa"/>
          <w:right w:w="70" w:type="dxa"/>
        </w:tblCellMar>
        <w:tblLook w:val="04A0" w:firstRow="1" w:lastRow="0" w:firstColumn="1" w:lastColumn="0" w:noHBand="0" w:noVBand="1"/>
      </w:tblPr>
      <w:tblGrid>
        <w:gridCol w:w="567"/>
        <w:gridCol w:w="7028"/>
        <w:gridCol w:w="1615"/>
      </w:tblGrid>
      <w:tr w:rsidR="00947CCF" w:rsidRPr="00947CCF" w:rsidTr="00947CCF">
        <w:trPr>
          <w:cantSplit/>
          <w:trHeight w:val="1149"/>
        </w:trPr>
        <w:tc>
          <w:tcPr>
            <w:tcW w:w="567"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lang w:eastAsia="en-US"/>
              </w:rPr>
            </w:pPr>
            <w:r w:rsidRPr="00947CCF">
              <w:rPr>
                <w:sz w:val="22"/>
                <w:szCs w:val="22"/>
              </w:rPr>
              <w:t xml:space="preserve">N </w:t>
            </w:r>
            <w:r w:rsidRPr="00947CCF">
              <w:rPr>
                <w:sz w:val="22"/>
                <w:szCs w:val="22"/>
              </w:rPr>
              <w:br/>
              <w:t>п/п</w:t>
            </w:r>
          </w:p>
        </w:tc>
        <w:tc>
          <w:tcPr>
            <w:tcW w:w="7031"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Наименование услуг</w:t>
            </w:r>
          </w:p>
        </w:tc>
        <w:tc>
          <w:tcPr>
            <w:tcW w:w="161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 xml:space="preserve">Сумма </w:t>
            </w:r>
            <w:r w:rsidRPr="00947CCF">
              <w:rPr>
                <w:sz w:val="22"/>
                <w:szCs w:val="22"/>
              </w:rPr>
              <w:br/>
              <w:t>затрат,</w:t>
            </w:r>
            <w:r w:rsidRPr="00947CCF">
              <w:rPr>
                <w:sz w:val="22"/>
                <w:szCs w:val="22"/>
              </w:rPr>
              <w:br/>
              <w:t>рублей</w:t>
            </w:r>
          </w:p>
        </w:tc>
      </w:tr>
      <w:tr w:rsidR="00947CCF" w:rsidRPr="00947CCF" w:rsidTr="00947CC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1</w:t>
            </w:r>
          </w:p>
        </w:tc>
        <w:tc>
          <w:tcPr>
            <w:tcW w:w="7031"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 xml:space="preserve">Оформление документов, необходимых для погребения </w:t>
            </w:r>
          </w:p>
        </w:tc>
        <w:tc>
          <w:tcPr>
            <w:tcW w:w="161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186,95</w:t>
            </w:r>
          </w:p>
        </w:tc>
      </w:tr>
      <w:tr w:rsidR="00947CCF" w:rsidRPr="00947CCF" w:rsidTr="00947CCF">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2</w:t>
            </w:r>
          </w:p>
        </w:tc>
        <w:tc>
          <w:tcPr>
            <w:tcW w:w="7031"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 xml:space="preserve">Предоставление и доставка гроба и других предметов,          </w:t>
            </w:r>
            <w:r w:rsidRPr="00947CCF">
              <w:rPr>
                <w:sz w:val="22"/>
                <w:szCs w:val="22"/>
              </w:rPr>
              <w:br/>
              <w:t xml:space="preserve">необходимых для погребения   </w:t>
            </w:r>
          </w:p>
        </w:tc>
        <w:tc>
          <w:tcPr>
            <w:tcW w:w="161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3088,68</w:t>
            </w:r>
          </w:p>
        </w:tc>
      </w:tr>
      <w:tr w:rsidR="00947CCF" w:rsidRPr="00947CCF" w:rsidTr="00947CCF">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 xml:space="preserve">3 </w:t>
            </w:r>
          </w:p>
        </w:tc>
        <w:tc>
          <w:tcPr>
            <w:tcW w:w="7031"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 xml:space="preserve">Перевозка тела (останков) умершего на кладбище </w:t>
            </w:r>
          </w:p>
        </w:tc>
        <w:tc>
          <w:tcPr>
            <w:tcW w:w="161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1152,73</w:t>
            </w:r>
          </w:p>
        </w:tc>
      </w:tr>
      <w:tr w:rsidR="00947CCF" w:rsidRPr="00947CCF" w:rsidTr="00947CCF">
        <w:trPr>
          <w:cantSplit/>
          <w:trHeight w:val="534"/>
        </w:trPr>
        <w:tc>
          <w:tcPr>
            <w:tcW w:w="567" w:type="dxa"/>
            <w:tcBorders>
              <w:top w:val="single" w:sz="6" w:space="0" w:color="auto"/>
              <w:left w:val="single" w:sz="6" w:space="0" w:color="auto"/>
              <w:bottom w:val="nil"/>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4</w:t>
            </w:r>
          </w:p>
        </w:tc>
        <w:tc>
          <w:tcPr>
            <w:tcW w:w="7031" w:type="dxa"/>
            <w:tcBorders>
              <w:top w:val="single" w:sz="6" w:space="0" w:color="auto"/>
              <w:left w:val="single" w:sz="6" w:space="0" w:color="auto"/>
              <w:bottom w:val="nil"/>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Погребение</w:t>
            </w:r>
          </w:p>
        </w:tc>
        <w:tc>
          <w:tcPr>
            <w:tcW w:w="1616" w:type="dxa"/>
            <w:tcBorders>
              <w:top w:val="single" w:sz="6" w:space="0" w:color="auto"/>
              <w:left w:val="single" w:sz="6" w:space="0" w:color="auto"/>
              <w:bottom w:val="nil"/>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3281,62</w:t>
            </w:r>
          </w:p>
        </w:tc>
      </w:tr>
      <w:tr w:rsidR="00947CCF" w:rsidRPr="00947CCF" w:rsidTr="00947CCF">
        <w:trPr>
          <w:cantSplit/>
          <w:trHeight w:val="360"/>
        </w:trPr>
        <w:tc>
          <w:tcPr>
            <w:tcW w:w="567" w:type="dxa"/>
            <w:tcBorders>
              <w:top w:val="nil"/>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4.1</w:t>
            </w:r>
          </w:p>
        </w:tc>
        <w:tc>
          <w:tcPr>
            <w:tcW w:w="7031"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в т.ч. стоимость рытья стандартной могилы</w:t>
            </w:r>
          </w:p>
        </w:tc>
        <w:tc>
          <w:tcPr>
            <w:tcW w:w="161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2133,09</w:t>
            </w:r>
          </w:p>
        </w:tc>
      </w:tr>
      <w:tr w:rsidR="00947CCF" w:rsidRPr="00947CCF" w:rsidTr="00947CCF">
        <w:trPr>
          <w:cantSplit/>
          <w:trHeight w:val="693"/>
        </w:trPr>
        <w:tc>
          <w:tcPr>
            <w:tcW w:w="567" w:type="dxa"/>
            <w:tcBorders>
              <w:top w:val="single" w:sz="6" w:space="0" w:color="auto"/>
              <w:left w:val="single" w:sz="6" w:space="0" w:color="auto"/>
              <w:bottom w:val="single" w:sz="6" w:space="0" w:color="auto"/>
              <w:right w:val="single" w:sz="6" w:space="0" w:color="auto"/>
            </w:tcBorders>
          </w:tcPr>
          <w:p w:rsidR="00947CCF" w:rsidRPr="00947CCF" w:rsidRDefault="00947CCF">
            <w:pPr>
              <w:autoSpaceDE w:val="0"/>
              <w:autoSpaceDN w:val="0"/>
              <w:adjustRightInd w:val="0"/>
              <w:rPr>
                <w:sz w:val="22"/>
                <w:szCs w:val="22"/>
              </w:rPr>
            </w:pPr>
          </w:p>
        </w:tc>
        <w:tc>
          <w:tcPr>
            <w:tcW w:w="7031"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Общая стоимость гарантированного перечня услуг по погребению</w:t>
            </w:r>
          </w:p>
        </w:tc>
        <w:tc>
          <w:tcPr>
            <w:tcW w:w="161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b/>
                <w:sz w:val="22"/>
                <w:szCs w:val="22"/>
              </w:rPr>
            </w:pPr>
            <w:r w:rsidRPr="00947CCF">
              <w:rPr>
                <w:b/>
                <w:sz w:val="22"/>
                <w:szCs w:val="22"/>
              </w:rPr>
              <w:t>7709,98</w:t>
            </w:r>
          </w:p>
        </w:tc>
      </w:tr>
    </w:tbl>
    <w:p w:rsidR="00947CCF" w:rsidRPr="00947CCF" w:rsidRDefault="00947CCF" w:rsidP="00947CCF">
      <w:pPr>
        <w:spacing w:after="120"/>
        <w:jc w:val="both"/>
        <w:rPr>
          <w:sz w:val="22"/>
          <w:szCs w:val="22"/>
        </w:rPr>
      </w:pPr>
    </w:p>
    <w:p w:rsidR="00947CCF" w:rsidRPr="00947CCF" w:rsidRDefault="00947CCF" w:rsidP="00947CCF">
      <w:pPr>
        <w:ind w:firstLine="708"/>
        <w:jc w:val="both"/>
        <w:rPr>
          <w:sz w:val="22"/>
          <w:szCs w:val="22"/>
        </w:rPr>
      </w:pPr>
      <w:r w:rsidRPr="00947CCF">
        <w:rPr>
          <w:sz w:val="22"/>
          <w:szCs w:val="22"/>
        </w:rPr>
        <w:t xml:space="preserve">2)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муниципального образования Гжатского сельсовета Куйбышевского района Новосибирской области: </w:t>
      </w:r>
    </w:p>
    <w:tbl>
      <w:tblPr>
        <w:tblW w:w="9210" w:type="dxa"/>
        <w:tblInd w:w="212" w:type="dxa"/>
        <w:tblLayout w:type="fixed"/>
        <w:tblCellMar>
          <w:left w:w="70" w:type="dxa"/>
          <w:right w:w="70" w:type="dxa"/>
        </w:tblCellMar>
        <w:tblLook w:val="04A0" w:firstRow="1" w:lastRow="0" w:firstColumn="1" w:lastColumn="0" w:noHBand="0" w:noVBand="1"/>
      </w:tblPr>
      <w:tblGrid>
        <w:gridCol w:w="567"/>
        <w:gridCol w:w="7388"/>
        <w:gridCol w:w="1255"/>
      </w:tblGrid>
      <w:tr w:rsidR="00947CCF" w:rsidRPr="00947CCF" w:rsidTr="00947CCF">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lang w:eastAsia="en-US"/>
              </w:rPr>
            </w:pPr>
            <w:r w:rsidRPr="00947CCF">
              <w:rPr>
                <w:sz w:val="22"/>
                <w:szCs w:val="22"/>
              </w:rPr>
              <w:t xml:space="preserve">N </w:t>
            </w:r>
            <w:r w:rsidRPr="00947CCF">
              <w:rPr>
                <w:sz w:val="22"/>
                <w:szCs w:val="22"/>
              </w:rPr>
              <w:br/>
              <w:t>п/п</w:t>
            </w:r>
          </w:p>
        </w:tc>
        <w:tc>
          <w:tcPr>
            <w:tcW w:w="7391"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Наименование услуг</w:t>
            </w:r>
          </w:p>
        </w:tc>
        <w:tc>
          <w:tcPr>
            <w:tcW w:w="125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Сумма</w:t>
            </w:r>
          </w:p>
          <w:p w:rsidR="00947CCF" w:rsidRPr="00947CCF" w:rsidRDefault="00947CCF">
            <w:pPr>
              <w:autoSpaceDE w:val="0"/>
              <w:autoSpaceDN w:val="0"/>
              <w:adjustRightInd w:val="0"/>
              <w:jc w:val="center"/>
              <w:rPr>
                <w:sz w:val="22"/>
                <w:szCs w:val="22"/>
              </w:rPr>
            </w:pPr>
            <w:r w:rsidRPr="00947CCF">
              <w:rPr>
                <w:sz w:val="22"/>
                <w:szCs w:val="22"/>
              </w:rPr>
              <w:t xml:space="preserve"> затрат,</w:t>
            </w:r>
            <w:r w:rsidRPr="00947CCF">
              <w:rPr>
                <w:sz w:val="22"/>
                <w:szCs w:val="22"/>
              </w:rPr>
              <w:br/>
              <w:t>руб.</w:t>
            </w:r>
          </w:p>
        </w:tc>
      </w:tr>
      <w:tr w:rsidR="00947CCF" w:rsidRPr="00947CCF" w:rsidTr="00947CC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 xml:space="preserve">1  </w:t>
            </w:r>
          </w:p>
        </w:tc>
        <w:tc>
          <w:tcPr>
            <w:tcW w:w="7391" w:type="dxa"/>
            <w:tcBorders>
              <w:top w:val="single" w:sz="6" w:space="0" w:color="auto"/>
              <w:left w:val="single" w:sz="6" w:space="0" w:color="auto"/>
              <w:bottom w:val="single" w:sz="6" w:space="0" w:color="auto"/>
              <w:right w:val="single" w:sz="6" w:space="0" w:color="auto"/>
            </w:tcBorders>
          </w:tcPr>
          <w:p w:rsidR="00947CCF" w:rsidRPr="00947CCF" w:rsidRDefault="00947CCF">
            <w:pPr>
              <w:autoSpaceDE w:val="0"/>
              <w:autoSpaceDN w:val="0"/>
              <w:adjustRightInd w:val="0"/>
              <w:rPr>
                <w:sz w:val="22"/>
                <w:szCs w:val="22"/>
              </w:rPr>
            </w:pPr>
            <w:r w:rsidRPr="00947CCF">
              <w:rPr>
                <w:sz w:val="22"/>
                <w:szCs w:val="22"/>
              </w:rPr>
              <w:t xml:space="preserve">Оформление документов, необходимых для погребения  </w:t>
            </w:r>
          </w:p>
          <w:p w:rsidR="00947CCF" w:rsidRPr="00947CCF" w:rsidRDefault="00947CCF">
            <w:pPr>
              <w:autoSpaceDE w:val="0"/>
              <w:autoSpaceDN w:val="0"/>
              <w:adjustRightInd w:val="0"/>
              <w:rPr>
                <w:sz w:val="22"/>
                <w:szCs w:val="22"/>
              </w:rPr>
            </w:pPr>
          </w:p>
        </w:tc>
        <w:tc>
          <w:tcPr>
            <w:tcW w:w="125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156,95</w:t>
            </w:r>
          </w:p>
        </w:tc>
      </w:tr>
      <w:tr w:rsidR="00947CCF" w:rsidRPr="00947CCF" w:rsidTr="00947CC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 xml:space="preserve">2  </w:t>
            </w:r>
          </w:p>
        </w:tc>
        <w:tc>
          <w:tcPr>
            <w:tcW w:w="7391" w:type="dxa"/>
            <w:tcBorders>
              <w:top w:val="single" w:sz="6" w:space="0" w:color="auto"/>
              <w:left w:val="single" w:sz="6" w:space="0" w:color="auto"/>
              <w:bottom w:val="single" w:sz="6" w:space="0" w:color="auto"/>
              <w:right w:val="single" w:sz="6" w:space="0" w:color="auto"/>
            </w:tcBorders>
          </w:tcPr>
          <w:p w:rsidR="00947CCF" w:rsidRPr="00947CCF" w:rsidRDefault="00947CCF">
            <w:pPr>
              <w:autoSpaceDE w:val="0"/>
              <w:autoSpaceDN w:val="0"/>
              <w:adjustRightInd w:val="0"/>
              <w:rPr>
                <w:sz w:val="22"/>
                <w:szCs w:val="22"/>
              </w:rPr>
            </w:pPr>
            <w:r w:rsidRPr="00947CCF">
              <w:rPr>
                <w:sz w:val="22"/>
                <w:szCs w:val="22"/>
              </w:rPr>
              <w:t xml:space="preserve">Облачение тела </w:t>
            </w:r>
          </w:p>
          <w:p w:rsidR="00947CCF" w:rsidRPr="00947CCF" w:rsidRDefault="00947CCF">
            <w:pPr>
              <w:autoSpaceDE w:val="0"/>
              <w:autoSpaceDN w:val="0"/>
              <w:adjustRightInd w:val="0"/>
              <w:rPr>
                <w:sz w:val="22"/>
                <w:szCs w:val="22"/>
              </w:rPr>
            </w:pPr>
          </w:p>
        </w:tc>
        <w:tc>
          <w:tcPr>
            <w:tcW w:w="125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351,25</w:t>
            </w:r>
          </w:p>
        </w:tc>
      </w:tr>
      <w:tr w:rsidR="00947CCF" w:rsidRPr="00947CCF" w:rsidTr="00947CC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 xml:space="preserve">3  </w:t>
            </w:r>
          </w:p>
        </w:tc>
        <w:tc>
          <w:tcPr>
            <w:tcW w:w="7391"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 xml:space="preserve">Предоставление гроба            </w:t>
            </w:r>
          </w:p>
          <w:p w:rsidR="00947CCF" w:rsidRPr="00947CCF" w:rsidRDefault="00947CCF">
            <w:pPr>
              <w:autoSpaceDE w:val="0"/>
              <w:autoSpaceDN w:val="0"/>
              <w:adjustRightInd w:val="0"/>
              <w:rPr>
                <w:sz w:val="22"/>
                <w:szCs w:val="22"/>
              </w:rPr>
            </w:pPr>
            <w:r w:rsidRPr="00947CCF">
              <w:rPr>
                <w:sz w:val="22"/>
                <w:szCs w:val="22"/>
              </w:rPr>
              <w:t xml:space="preserve">                         </w:t>
            </w:r>
          </w:p>
        </w:tc>
        <w:tc>
          <w:tcPr>
            <w:tcW w:w="125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3088,68</w:t>
            </w:r>
          </w:p>
        </w:tc>
      </w:tr>
      <w:tr w:rsidR="00947CCF" w:rsidRPr="00947CCF" w:rsidTr="00947CC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 xml:space="preserve">4  </w:t>
            </w:r>
          </w:p>
        </w:tc>
        <w:tc>
          <w:tcPr>
            <w:tcW w:w="7391" w:type="dxa"/>
            <w:tcBorders>
              <w:top w:val="single" w:sz="6" w:space="0" w:color="auto"/>
              <w:left w:val="single" w:sz="6" w:space="0" w:color="auto"/>
              <w:bottom w:val="single" w:sz="6" w:space="0" w:color="auto"/>
              <w:right w:val="single" w:sz="6" w:space="0" w:color="auto"/>
            </w:tcBorders>
          </w:tcPr>
          <w:p w:rsidR="00947CCF" w:rsidRPr="00947CCF" w:rsidRDefault="00947CCF">
            <w:pPr>
              <w:autoSpaceDE w:val="0"/>
              <w:autoSpaceDN w:val="0"/>
              <w:adjustRightInd w:val="0"/>
              <w:rPr>
                <w:sz w:val="22"/>
                <w:szCs w:val="22"/>
              </w:rPr>
            </w:pPr>
            <w:r w:rsidRPr="00947CCF">
              <w:rPr>
                <w:sz w:val="22"/>
                <w:szCs w:val="22"/>
              </w:rPr>
              <w:t xml:space="preserve">Перевозка тела (останков) умершего на кладбище  </w:t>
            </w:r>
          </w:p>
          <w:p w:rsidR="00947CCF" w:rsidRPr="00947CCF" w:rsidRDefault="00947CCF">
            <w:pPr>
              <w:autoSpaceDE w:val="0"/>
              <w:autoSpaceDN w:val="0"/>
              <w:adjustRightInd w:val="0"/>
              <w:rPr>
                <w:sz w:val="22"/>
                <w:szCs w:val="22"/>
              </w:rPr>
            </w:pPr>
          </w:p>
        </w:tc>
        <w:tc>
          <w:tcPr>
            <w:tcW w:w="125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1152,73</w:t>
            </w:r>
          </w:p>
        </w:tc>
      </w:tr>
      <w:tr w:rsidR="00947CCF" w:rsidRPr="00947CCF" w:rsidTr="00947CCF">
        <w:trPr>
          <w:cantSplit/>
          <w:trHeight w:val="356"/>
        </w:trPr>
        <w:tc>
          <w:tcPr>
            <w:tcW w:w="567" w:type="dxa"/>
            <w:tcBorders>
              <w:top w:val="single" w:sz="6" w:space="0" w:color="auto"/>
              <w:left w:val="single" w:sz="6" w:space="0" w:color="auto"/>
              <w:bottom w:val="nil"/>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 xml:space="preserve">5  </w:t>
            </w:r>
          </w:p>
        </w:tc>
        <w:tc>
          <w:tcPr>
            <w:tcW w:w="7391" w:type="dxa"/>
            <w:tcBorders>
              <w:top w:val="single" w:sz="6" w:space="0" w:color="auto"/>
              <w:left w:val="single" w:sz="6" w:space="0" w:color="auto"/>
              <w:bottom w:val="nil"/>
              <w:right w:val="single" w:sz="6" w:space="0" w:color="auto"/>
            </w:tcBorders>
          </w:tcPr>
          <w:p w:rsidR="00947CCF" w:rsidRPr="00947CCF" w:rsidRDefault="00947CCF">
            <w:pPr>
              <w:autoSpaceDE w:val="0"/>
              <w:autoSpaceDN w:val="0"/>
              <w:adjustRightInd w:val="0"/>
              <w:rPr>
                <w:sz w:val="22"/>
                <w:szCs w:val="22"/>
              </w:rPr>
            </w:pPr>
            <w:r w:rsidRPr="00947CCF">
              <w:rPr>
                <w:sz w:val="22"/>
                <w:szCs w:val="22"/>
              </w:rPr>
              <w:t>Погребение</w:t>
            </w:r>
          </w:p>
          <w:p w:rsidR="00947CCF" w:rsidRPr="00947CCF" w:rsidRDefault="00947CCF">
            <w:pPr>
              <w:autoSpaceDE w:val="0"/>
              <w:autoSpaceDN w:val="0"/>
              <w:adjustRightInd w:val="0"/>
              <w:rPr>
                <w:sz w:val="22"/>
                <w:szCs w:val="22"/>
              </w:rPr>
            </w:pPr>
          </w:p>
        </w:tc>
        <w:tc>
          <w:tcPr>
            <w:tcW w:w="1256" w:type="dxa"/>
            <w:tcBorders>
              <w:top w:val="single" w:sz="6" w:space="0" w:color="auto"/>
              <w:left w:val="single" w:sz="6" w:space="0" w:color="auto"/>
              <w:bottom w:val="nil"/>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3281,62</w:t>
            </w:r>
          </w:p>
        </w:tc>
      </w:tr>
      <w:tr w:rsidR="00947CCF" w:rsidRPr="00947CCF" w:rsidTr="00947CC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5.1</w:t>
            </w:r>
          </w:p>
        </w:tc>
        <w:tc>
          <w:tcPr>
            <w:tcW w:w="7391" w:type="dxa"/>
            <w:tcBorders>
              <w:top w:val="single" w:sz="6" w:space="0" w:color="auto"/>
              <w:left w:val="single" w:sz="6" w:space="0" w:color="auto"/>
              <w:bottom w:val="single" w:sz="6" w:space="0" w:color="auto"/>
              <w:right w:val="single" w:sz="6" w:space="0" w:color="auto"/>
            </w:tcBorders>
          </w:tcPr>
          <w:p w:rsidR="00947CCF" w:rsidRPr="00947CCF" w:rsidRDefault="00947CCF">
            <w:pPr>
              <w:autoSpaceDE w:val="0"/>
              <w:autoSpaceDN w:val="0"/>
              <w:adjustRightInd w:val="0"/>
              <w:rPr>
                <w:sz w:val="22"/>
                <w:szCs w:val="22"/>
              </w:rPr>
            </w:pPr>
            <w:r w:rsidRPr="00947CCF">
              <w:rPr>
                <w:sz w:val="22"/>
                <w:szCs w:val="22"/>
              </w:rPr>
              <w:t>в т.ч. стоимость рытья стандартной могилы</w:t>
            </w:r>
          </w:p>
          <w:p w:rsidR="00947CCF" w:rsidRPr="00947CCF" w:rsidRDefault="00947CCF">
            <w:pPr>
              <w:autoSpaceDE w:val="0"/>
              <w:autoSpaceDN w:val="0"/>
              <w:adjustRightInd w:val="0"/>
              <w:rPr>
                <w:sz w:val="22"/>
                <w:szCs w:val="22"/>
              </w:rPr>
            </w:pPr>
          </w:p>
        </w:tc>
        <w:tc>
          <w:tcPr>
            <w:tcW w:w="125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sz w:val="22"/>
                <w:szCs w:val="22"/>
              </w:rPr>
            </w:pPr>
            <w:r w:rsidRPr="00947CCF">
              <w:rPr>
                <w:sz w:val="22"/>
                <w:szCs w:val="22"/>
              </w:rPr>
              <w:t>2133,09</w:t>
            </w:r>
          </w:p>
        </w:tc>
      </w:tr>
      <w:tr w:rsidR="00947CCF" w:rsidRPr="00947CCF" w:rsidTr="00947CCF">
        <w:trPr>
          <w:cantSplit/>
          <w:trHeight w:val="240"/>
        </w:trPr>
        <w:tc>
          <w:tcPr>
            <w:tcW w:w="567" w:type="dxa"/>
            <w:tcBorders>
              <w:top w:val="single" w:sz="6" w:space="0" w:color="auto"/>
              <w:left w:val="single" w:sz="6" w:space="0" w:color="auto"/>
              <w:bottom w:val="single" w:sz="6" w:space="0" w:color="auto"/>
              <w:right w:val="single" w:sz="6" w:space="0" w:color="auto"/>
            </w:tcBorders>
          </w:tcPr>
          <w:p w:rsidR="00947CCF" w:rsidRPr="00947CCF" w:rsidRDefault="00947CCF">
            <w:pPr>
              <w:autoSpaceDE w:val="0"/>
              <w:autoSpaceDN w:val="0"/>
              <w:adjustRightInd w:val="0"/>
              <w:rPr>
                <w:sz w:val="22"/>
                <w:szCs w:val="22"/>
              </w:rPr>
            </w:pPr>
          </w:p>
        </w:tc>
        <w:tc>
          <w:tcPr>
            <w:tcW w:w="7391"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rPr>
                <w:sz w:val="22"/>
                <w:szCs w:val="22"/>
              </w:rPr>
            </w:pPr>
            <w:r w:rsidRPr="00947CCF">
              <w:rPr>
                <w:sz w:val="22"/>
                <w:szCs w:val="22"/>
              </w:rPr>
              <w:t>Общая стоимость гарантированного перечня услуг по погребению</w:t>
            </w:r>
          </w:p>
        </w:tc>
        <w:tc>
          <w:tcPr>
            <w:tcW w:w="1256" w:type="dxa"/>
            <w:tcBorders>
              <w:top w:val="single" w:sz="6" w:space="0" w:color="auto"/>
              <w:left w:val="single" w:sz="6" w:space="0" w:color="auto"/>
              <w:bottom w:val="single" w:sz="6" w:space="0" w:color="auto"/>
              <w:right w:val="single" w:sz="6" w:space="0" w:color="auto"/>
            </w:tcBorders>
            <w:hideMark/>
          </w:tcPr>
          <w:p w:rsidR="00947CCF" w:rsidRPr="00947CCF" w:rsidRDefault="00947CCF">
            <w:pPr>
              <w:autoSpaceDE w:val="0"/>
              <w:autoSpaceDN w:val="0"/>
              <w:adjustRightInd w:val="0"/>
              <w:jc w:val="center"/>
              <w:rPr>
                <w:b/>
                <w:sz w:val="22"/>
                <w:szCs w:val="22"/>
              </w:rPr>
            </w:pPr>
            <w:r w:rsidRPr="00947CCF">
              <w:rPr>
                <w:b/>
                <w:sz w:val="22"/>
                <w:szCs w:val="22"/>
              </w:rPr>
              <w:t>8031,23</w:t>
            </w:r>
          </w:p>
        </w:tc>
      </w:tr>
    </w:tbl>
    <w:p w:rsidR="00947CCF" w:rsidRPr="00947CCF" w:rsidRDefault="00947CCF" w:rsidP="00947CCF">
      <w:pPr>
        <w:ind w:firstLine="708"/>
        <w:jc w:val="both"/>
        <w:rPr>
          <w:sz w:val="22"/>
          <w:szCs w:val="22"/>
        </w:rPr>
      </w:pPr>
    </w:p>
    <w:p w:rsidR="00947CCF" w:rsidRPr="00947CCF" w:rsidRDefault="00947CCF" w:rsidP="00947CCF">
      <w:pPr>
        <w:ind w:firstLine="708"/>
        <w:jc w:val="both"/>
        <w:rPr>
          <w:sz w:val="22"/>
          <w:szCs w:val="22"/>
        </w:rPr>
      </w:pPr>
      <w:r w:rsidRPr="00947CCF">
        <w:rPr>
          <w:sz w:val="22"/>
          <w:szCs w:val="22"/>
        </w:rPr>
        <w:t>2. Признать утратившим силу постановление администрации Гжатского сельсовета от 01.02.2020 № 3/1 «Об утверждении стоимости услуг, предоставляемых согласно гарантированному перечню услуг по погребению».</w:t>
      </w:r>
    </w:p>
    <w:p w:rsidR="00947CCF" w:rsidRPr="00947CCF" w:rsidRDefault="00947CCF" w:rsidP="00947CCF">
      <w:pPr>
        <w:tabs>
          <w:tab w:val="num" w:pos="993"/>
        </w:tabs>
        <w:jc w:val="both"/>
        <w:rPr>
          <w:sz w:val="22"/>
          <w:szCs w:val="22"/>
        </w:rPr>
      </w:pPr>
      <w:r w:rsidRPr="00947CCF">
        <w:rPr>
          <w:sz w:val="22"/>
          <w:szCs w:val="22"/>
        </w:rPr>
        <w:t xml:space="preserve">          3. 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 </w:t>
      </w:r>
    </w:p>
    <w:p w:rsidR="00947CCF" w:rsidRPr="00947CCF" w:rsidRDefault="00947CCF" w:rsidP="00947CCF">
      <w:pPr>
        <w:tabs>
          <w:tab w:val="num" w:pos="993"/>
        </w:tabs>
        <w:jc w:val="both"/>
        <w:rPr>
          <w:sz w:val="22"/>
          <w:szCs w:val="22"/>
        </w:rPr>
      </w:pPr>
      <w:r w:rsidRPr="00947CCF">
        <w:rPr>
          <w:sz w:val="22"/>
          <w:szCs w:val="22"/>
        </w:rPr>
        <w:t xml:space="preserve">         4. Контроль за исполнением настоящего постановления оставляю за собой. </w:t>
      </w:r>
    </w:p>
    <w:p w:rsidR="00947CCF" w:rsidRPr="00947CCF" w:rsidRDefault="00947CCF" w:rsidP="00947CCF">
      <w:pPr>
        <w:jc w:val="both"/>
        <w:rPr>
          <w:sz w:val="22"/>
          <w:szCs w:val="22"/>
          <w:lang w:eastAsia="en-US"/>
        </w:rPr>
      </w:pPr>
    </w:p>
    <w:p w:rsidR="00947CCF" w:rsidRPr="00947CCF" w:rsidRDefault="00947CCF" w:rsidP="00947CCF">
      <w:pPr>
        <w:jc w:val="both"/>
        <w:rPr>
          <w:sz w:val="22"/>
          <w:szCs w:val="22"/>
        </w:rPr>
      </w:pPr>
      <w:r w:rsidRPr="00947CCF">
        <w:rPr>
          <w:sz w:val="22"/>
          <w:szCs w:val="22"/>
        </w:rPr>
        <w:t xml:space="preserve">Глава Гжатского сельсовета  </w:t>
      </w:r>
    </w:p>
    <w:p w:rsidR="00947CCF" w:rsidRPr="00947CCF" w:rsidRDefault="00947CCF" w:rsidP="00947CCF">
      <w:pPr>
        <w:rPr>
          <w:sz w:val="22"/>
          <w:szCs w:val="22"/>
        </w:rPr>
      </w:pPr>
      <w:r w:rsidRPr="00947CCF">
        <w:rPr>
          <w:sz w:val="22"/>
          <w:szCs w:val="22"/>
        </w:rPr>
        <w:t xml:space="preserve">Куйбышевского района </w:t>
      </w:r>
    </w:p>
    <w:p w:rsidR="004832A6" w:rsidRDefault="00947CCF" w:rsidP="00947CCF">
      <w:pPr>
        <w:tabs>
          <w:tab w:val="left" w:pos="1155"/>
        </w:tabs>
        <w:rPr>
          <w:sz w:val="22"/>
          <w:szCs w:val="22"/>
        </w:rPr>
      </w:pPr>
      <w:r w:rsidRPr="00947CCF">
        <w:rPr>
          <w:sz w:val="22"/>
          <w:szCs w:val="22"/>
        </w:rPr>
        <w:t>Новосибирской области                                                                       К.А.Зеб</w:t>
      </w:r>
      <w:r w:rsidR="00392CE8">
        <w:rPr>
          <w:sz w:val="22"/>
          <w:szCs w:val="22"/>
        </w:rPr>
        <w:t>ин</w:t>
      </w:r>
    </w:p>
    <w:p w:rsidR="007927F7" w:rsidRDefault="007927F7" w:rsidP="007620A9">
      <w:pPr>
        <w:tabs>
          <w:tab w:val="left" w:pos="3930"/>
        </w:tabs>
        <w:autoSpaceDE w:val="0"/>
        <w:autoSpaceDN w:val="0"/>
        <w:adjustRightInd w:val="0"/>
        <w:rPr>
          <w:sz w:val="28"/>
          <w:szCs w:val="28"/>
        </w:rPr>
      </w:pPr>
    </w:p>
    <w:p w:rsidR="00CF7701" w:rsidRPr="00CF7701" w:rsidRDefault="00CF7701" w:rsidP="00CF7701">
      <w:pPr>
        <w:pStyle w:val="ConsPlusTitle"/>
        <w:widowControl/>
        <w:rPr>
          <w:rFonts w:ascii="Times New Roman" w:hAnsi="Times New Roman" w:cs="Times New Roman"/>
          <w:b w:val="0"/>
          <w:bCs w:val="0"/>
          <w:sz w:val="22"/>
          <w:szCs w:val="22"/>
        </w:rPr>
      </w:pPr>
      <w:r w:rsidRPr="00CF7701">
        <w:rPr>
          <w:rFonts w:ascii="Times New Roman" w:hAnsi="Times New Roman" w:cs="Times New Roman"/>
          <w:b w:val="0"/>
          <w:bCs w:val="0"/>
          <w:sz w:val="22"/>
          <w:szCs w:val="22"/>
        </w:rPr>
        <w:lastRenderedPageBreak/>
        <w:t xml:space="preserve">                         </w:t>
      </w:r>
      <w:r w:rsidRPr="00CF7701">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               </w:t>
      </w:r>
      <w:r w:rsidRPr="00CF7701">
        <w:rPr>
          <w:rFonts w:ascii="Times New Roman" w:hAnsi="Times New Roman" w:cs="Times New Roman"/>
          <w:b w:val="0"/>
          <w:bCs w:val="0"/>
          <w:sz w:val="22"/>
          <w:szCs w:val="22"/>
        </w:rPr>
        <w:t xml:space="preserve"> Совет депутатов</w:t>
      </w:r>
    </w:p>
    <w:p w:rsidR="00CF7701" w:rsidRPr="00CF7701" w:rsidRDefault="00CF7701" w:rsidP="00CF7701">
      <w:pPr>
        <w:pStyle w:val="ConsPlusTitle"/>
        <w:widowControl/>
        <w:jc w:val="center"/>
        <w:rPr>
          <w:rFonts w:ascii="Times New Roman" w:hAnsi="Times New Roman" w:cs="Times New Roman"/>
          <w:b w:val="0"/>
          <w:bCs w:val="0"/>
          <w:sz w:val="22"/>
          <w:szCs w:val="22"/>
        </w:rPr>
      </w:pPr>
      <w:r w:rsidRPr="00CF7701">
        <w:rPr>
          <w:rFonts w:ascii="Times New Roman" w:hAnsi="Times New Roman" w:cs="Times New Roman"/>
          <w:b w:val="0"/>
          <w:bCs w:val="0"/>
          <w:sz w:val="22"/>
          <w:szCs w:val="22"/>
        </w:rPr>
        <w:t xml:space="preserve"> Гжатского сельсовета</w:t>
      </w:r>
    </w:p>
    <w:p w:rsidR="00CF7701" w:rsidRPr="00CF7701" w:rsidRDefault="00CF7701" w:rsidP="00CF7701">
      <w:pPr>
        <w:pStyle w:val="ConsPlusTitle"/>
        <w:widowControl/>
        <w:jc w:val="center"/>
        <w:rPr>
          <w:rFonts w:ascii="Times New Roman" w:hAnsi="Times New Roman" w:cs="Times New Roman"/>
          <w:b w:val="0"/>
          <w:bCs w:val="0"/>
          <w:sz w:val="22"/>
          <w:szCs w:val="22"/>
        </w:rPr>
      </w:pPr>
      <w:r w:rsidRPr="00CF7701">
        <w:rPr>
          <w:rFonts w:ascii="Times New Roman" w:hAnsi="Times New Roman" w:cs="Times New Roman"/>
          <w:b w:val="0"/>
          <w:bCs w:val="0"/>
          <w:sz w:val="22"/>
          <w:szCs w:val="22"/>
        </w:rPr>
        <w:t xml:space="preserve"> Куйбышевского района</w:t>
      </w:r>
    </w:p>
    <w:p w:rsidR="00CF7701" w:rsidRPr="00CF7701" w:rsidRDefault="00CF7701" w:rsidP="00CF7701">
      <w:pPr>
        <w:pStyle w:val="ConsPlusTitle"/>
        <w:widowControl/>
        <w:jc w:val="center"/>
        <w:rPr>
          <w:rFonts w:ascii="Times New Roman" w:hAnsi="Times New Roman" w:cs="Times New Roman"/>
          <w:b w:val="0"/>
          <w:bCs w:val="0"/>
          <w:sz w:val="22"/>
          <w:szCs w:val="22"/>
        </w:rPr>
      </w:pPr>
      <w:r w:rsidRPr="00CF7701">
        <w:rPr>
          <w:rFonts w:ascii="Times New Roman" w:hAnsi="Times New Roman" w:cs="Times New Roman"/>
          <w:b w:val="0"/>
          <w:bCs w:val="0"/>
          <w:sz w:val="22"/>
          <w:szCs w:val="22"/>
        </w:rPr>
        <w:t xml:space="preserve"> Новосибирской области</w:t>
      </w:r>
    </w:p>
    <w:p w:rsidR="00CF7701" w:rsidRPr="00CF7701" w:rsidRDefault="00CF7701" w:rsidP="00CF7701">
      <w:pPr>
        <w:pStyle w:val="ConsPlusTitle"/>
        <w:widowControl/>
        <w:jc w:val="center"/>
        <w:rPr>
          <w:rFonts w:ascii="Times New Roman" w:hAnsi="Times New Roman" w:cs="Times New Roman"/>
          <w:b w:val="0"/>
          <w:bCs w:val="0"/>
          <w:sz w:val="22"/>
          <w:szCs w:val="22"/>
        </w:rPr>
      </w:pPr>
      <w:r w:rsidRPr="00CF7701">
        <w:rPr>
          <w:rFonts w:ascii="Times New Roman" w:hAnsi="Times New Roman" w:cs="Times New Roman"/>
          <w:b w:val="0"/>
          <w:bCs w:val="0"/>
          <w:sz w:val="22"/>
          <w:szCs w:val="22"/>
        </w:rPr>
        <w:t>шестого созыва</w:t>
      </w:r>
    </w:p>
    <w:p w:rsidR="00CF7701" w:rsidRPr="00CF7701" w:rsidRDefault="00CF7701" w:rsidP="00CF7701">
      <w:pPr>
        <w:pStyle w:val="ConsPlusTitle"/>
        <w:widowControl/>
        <w:rPr>
          <w:rFonts w:ascii="Times New Roman" w:hAnsi="Times New Roman" w:cs="Times New Roman"/>
          <w:b w:val="0"/>
          <w:bCs w:val="0"/>
          <w:sz w:val="22"/>
          <w:szCs w:val="22"/>
        </w:rPr>
      </w:pPr>
    </w:p>
    <w:p w:rsidR="00CF7701" w:rsidRPr="00CF7701" w:rsidRDefault="00CF7701" w:rsidP="00CF7701">
      <w:pPr>
        <w:pStyle w:val="ConsPlusTitle"/>
        <w:widowControl/>
        <w:jc w:val="center"/>
        <w:rPr>
          <w:rFonts w:ascii="Times New Roman" w:hAnsi="Times New Roman" w:cs="Times New Roman"/>
          <w:b w:val="0"/>
          <w:bCs w:val="0"/>
          <w:sz w:val="22"/>
          <w:szCs w:val="22"/>
        </w:rPr>
      </w:pPr>
      <w:r w:rsidRPr="00CF7701">
        <w:rPr>
          <w:rFonts w:ascii="Times New Roman" w:hAnsi="Times New Roman" w:cs="Times New Roman"/>
          <w:b w:val="0"/>
          <w:bCs w:val="0"/>
          <w:sz w:val="22"/>
          <w:szCs w:val="22"/>
        </w:rPr>
        <w:t>РЕШЕНИЕ № 3</w:t>
      </w:r>
    </w:p>
    <w:p w:rsidR="00CF7701" w:rsidRPr="00CF7701" w:rsidRDefault="00CF7701" w:rsidP="00CF7701">
      <w:pPr>
        <w:pStyle w:val="ConsPlusTitle"/>
        <w:widowControl/>
        <w:jc w:val="center"/>
        <w:rPr>
          <w:rFonts w:ascii="Times New Roman" w:hAnsi="Times New Roman" w:cs="Times New Roman"/>
          <w:b w:val="0"/>
          <w:bCs w:val="0"/>
          <w:sz w:val="22"/>
          <w:szCs w:val="22"/>
        </w:rPr>
      </w:pPr>
      <w:r w:rsidRPr="00CF7701">
        <w:rPr>
          <w:rFonts w:ascii="Times New Roman" w:hAnsi="Times New Roman" w:cs="Times New Roman"/>
          <w:b w:val="0"/>
          <w:bCs w:val="0"/>
          <w:sz w:val="22"/>
          <w:szCs w:val="22"/>
        </w:rPr>
        <w:t>шестой сессии</w:t>
      </w:r>
    </w:p>
    <w:p w:rsidR="00CF7701" w:rsidRPr="00CF7701" w:rsidRDefault="00CF7701" w:rsidP="00CF7701">
      <w:pPr>
        <w:pStyle w:val="ConsPlusTitle"/>
        <w:widowControl/>
        <w:jc w:val="center"/>
        <w:rPr>
          <w:rFonts w:ascii="Times New Roman" w:hAnsi="Times New Roman" w:cs="Times New Roman"/>
          <w:b w:val="0"/>
          <w:bCs w:val="0"/>
          <w:sz w:val="22"/>
          <w:szCs w:val="22"/>
        </w:rPr>
      </w:pPr>
    </w:p>
    <w:p w:rsidR="00CF7701" w:rsidRPr="00CF7701" w:rsidRDefault="00CF7701" w:rsidP="00CF7701">
      <w:pPr>
        <w:pStyle w:val="ConsPlusTitle"/>
        <w:widowControl/>
        <w:jc w:val="center"/>
        <w:rPr>
          <w:rFonts w:ascii="Times New Roman" w:hAnsi="Times New Roman" w:cs="Times New Roman"/>
          <w:b w:val="0"/>
          <w:bCs w:val="0"/>
          <w:sz w:val="22"/>
          <w:szCs w:val="22"/>
        </w:rPr>
      </w:pPr>
      <w:r w:rsidRPr="00CF7701">
        <w:rPr>
          <w:rFonts w:ascii="Times New Roman" w:hAnsi="Times New Roman" w:cs="Times New Roman"/>
          <w:b w:val="0"/>
          <w:bCs w:val="0"/>
          <w:sz w:val="22"/>
          <w:szCs w:val="22"/>
        </w:rPr>
        <w:t>01.02.2021г.</w:t>
      </w:r>
      <w:r w:rsidRPr="00CF7701">
        <w:rPr>
          <w:rFonts w:ascii="Times New Roman" w:hAnsi="Times New Roman" w:cs="Times New Roman"/>
          <w:b w:val="0"/>
          <w:bCs w:val="0"/>
          <w:sz w:val="22"/>
          <w:szCs w:val="22"/>
        </w:rPr>
        <w:tab/>
      </w:r>
      <w:r w:rsidRPr="00CF7701">
        <w:rPr>
          <w:rFonts w:ascii="Times New Roman" w:hAnsi="Times New Roman" w:cs="Times New Roman"/>
          <w:b w:val="0"/>
          <w:bCs w:val="0"/>
          <w:sz w:val="22"/>
          <w:szCs w:val="22"/>
        </w:rPr>
        <w:tab/>
      </w:r>
      <w:r w:rsidRPr="00CF7701">
        <w:rPr>
          <w:rFonts w:ascii="Times New Roman" w:hAnsi="Times New Roman" w:cs="Times New Roman"/>
          <w:b w:val="0"/>
          <w:bCs w:val="0"/>
          <w:sz w:val="22"/>
          <w:szCs w:val="22"/>
        </w:rPr>
        <w:tab/>
        <w:t>с. Гжатск</w:t>
      </w:r>
    </w:p>
    <w:p w:rsidR="00CF7701" w:rsidRPr="00CF7701" w:rsidRDefault="00CF7701" w:rsidP="00CF7701">
      <w:pPr>
        <w:pStyle w:val="ConsPlusTitle"/>
        <w:widowControl/>
        <w:jc w:val="center"/>
        <w:rPr>
          <w:rFonts w:ascii="Times New Roman" w:hAnsi="Times New Roman" w:cs="Times New Roman"/>
          <w:sz w:val="22"/>
          <w:szCs w:val="22"/>
        </w:rPr>
      </w:pPr>
    </w:p>
    <w:p w:rsidR="00CF7701" w:rsidRPr="00CF7701" w:rsidRDefault="00CF7701" w:rsidP="00CF7701">
      <w:pPr>
        <w:ind w:firstLine="567"/>
        <w:jc w:val="center"/>
        <w:rPr>
          <w:bCs/>
          <w:sz w:val="22"/>
          <w:szCs w:val="22"/>
        </w:rPr>
      </w:pPr>
      <w:r w:rsidRPr="00CF7701">
        <w:rPr>
          <w:bCs/>
          <w:sz w:val="22"/>
          <w:szCs w:val="22"/>
        </w:rPr>
        <w:t>«</w:t>
      </w:r>
      <w:r w:rsidRPr="00CF7701">
        <w:rPr>
          <w:bCs/>
          <w:sz w:val="22"/>
          <w:szCs w:val="22"/>
          <w:lang w:val="x-none"/>
        </w:rPr>
        <w:t>О</w:t>
      </w:r>
      <w:r w:rsidRPr="00CF7701">
        <w:rPr>
          <w:bCs/>
          <w:sz w:val="22"/>
          <w:szCs w:val="22"/>
        </w:rPr>
        <w:t xml:space="preserve"> внесении изменений в решение № 3 шестой сессии Совета депутатов Гжатского сельсовета от 24.12.2020 «О бюджете Гжатского сельсовета Куйбышевского района Новосибирской области на 2021 и плановый период 2022 – 2023 годов»»</w:t>
      </w:r>
    </w:p>
    <w:p w:rsidR="00CF7701" w:rsidRPr="00CF7701" w:rsidRDefault="00CF7701" w:rsidP="00CF7701">
      <w:pPr>
        <w:jc w:val="both"/>
        <w:rPr>
          <w:bCs/>
          <w:sz w:val="22"/>
          <w:szCs w:val="22"/>
        </w:rPr>
      </w:pPr>
    </w:p>
    <w:p w:rsidR="00CF7701" w:rsidRPr="00CF7701" w:rsidRDefault="00CF7701" w:rsidP="00CF7701">
      <w:pPr>
        <w:ind w:firstLine="567"/>
        <w:jc w:val="both"/>
        <w:rPr>
          <w:bCs/>
          <w:sz w:val="22"/>
          <w:szCs w:val="22"/>
          <w:lang w:val="x-none"/>
        </w:rPr>
      </w:pPr>
      <w:r w:rsidRPr="00CF7701">
        <w:rPr>
          <w:bCs/>
          <w:sz w:val="22"/>
          <w:szCs w:val="22"/>
          <w:lang w:val="x-none"/>
        </w:rPr>
        <w:t xml:space="preserve">       </w:t>
      </w:r>
      <w:r w:rsidRPr="00CF7701">
        <w:rPr>
          <w:bCs/>
          <w:sz w:val="22"/>
          <w:szCs w:val="22"/>
        </w:rPr>
        <w:t xml:space="preserve">Руководствуясь Бюджетным Кодексом Российской Федерации и в соответствии со ст. 5.32, Уставом Гжатского сельсовета Куйбышевского района Новосибирской области, </w:t>
      </w:r>
      <w:r w:rsidRPr="00CF7701">
        <w:rPr>
          <w:bCs/>
          <w:sz w:val="22"/>
          <w:szCs w:val="22"/>
          <w:lang w:val="x-none"/>
        </w:rPr>
        <w:t xml:space="preserve">Совет депутатов </w:t>
      </w:r>
      <w:r w:rsidRPr="00CF7701">
        <w:rPr>
          <w:bCs/>
          <w:sz w:val="22"/>
          <w:szCs w:val="22"/>
        </w:rPr>
        <w:t>Гжатского</w:t>
      </w:r>
      <w:r w:rsidRPr="00CF7701">
        <w:rPr>
          <w:bCs/>
          <w:sz w:val="22"/>
          <w:szCs w:val="22"/>
          <w:lang w:val="x-none"/>
        </w:rPr>
        <w:t xml:space="preserve"> сельсовета</w:t>
      </w:r>
      <w:r w:rsidRPr="00CF7701">
        <w:rPr>
          <w:bCs/>
          <w:sz w:val="22"/>
          <w:szCs w:val="22"/>
        </w:rPr>
        <w:t xml:space="preserve"> Куйбышевского района Новосибирской области</w:t>
      </w:r>
      <w:r w:rsidRPr="00CF7701">
        <w:rPr>
          <w:bCs/>
          <w:sz w:val="22"/>
          <w:szCs w:val="22"/>
          <w:lang w:val="x-none"/>
        </w:rPr>
        <w:t xml:space="preserve"> </w:t>
      </w:r>
    </w:p>
    <w:p w:rsidR="00CF7701" w:rsidRPr="00CF7701" w:rsidRDefault="00CF7701" w:rsidP="00CF7701">
      <w:pPr>
        <w:ind w:firstLine="567"/>
        <w:jc w:val="both"/>
        <w:rPr>
          <w:bCs/>
          <w:sz w:val="22"/>
          <w:szCs w:val="22"/>
        </w:rPr>
      </w:pPr>
      <w:r w:rsidRPr="00CF7701">
        <w:rPr>
          <w:bCs/>
          <w:sz w:val="22"/>
          <w:szCs w:val="22"/>
        </w:rPr>
        <w:t>Руководствуясь гарантийном письмом министру сельского хозяйства Новосибирской области Е.М. Лещенко на финансирование мероприятий по благоустройству сельских территории Новосибирской области в рамках ВЦП «Комплексное развитие сельских территории» по проекту «создании детской игровой площадки» в Аул Бергуль Гжатского сельсовета Куйбышевского района Новосибирской области по оказанию безвозмездной помощи в сумме 286 300 (двести восемьдесят шесть тысяч триста рублей 00 копеек) индивидуальным предпринимателем, главой крестьянско-фермерского хозяйства Ефремовым Александром Тимофеевичем. Совет депутатов Гжатского сельсовета Куйбышевского района Новосибирской области</w:t>
      </w:r>
    </w:p>
    <w:p w:rsidR="00CF7701" w:rsidRPr="00CF7701" w:rsidRDefault="00CF7701" w:rsidP="00CF7701">
      <w:pPr>
        <w:ind w:firstLine="567"/>
        <w:jc w:val="both"/>
        <w:rPr>
          <w:bCs/>
          <w:sz w:val="22"/>
          <w:szCs w:val="22"/>
        </w:rPr>
      </w:pPr>
      <w:r w:rsidRPr="00CF7701">
        <w:rPr>
          <w:bCs/>
          <w:sz w:val="22"/>
          <w:szCs w:val="22"/>
        </w:rPr>
        <w:t>РЕШИЛ:</w:t>
      </w:r>
    </w:p>
    <w:p w:rsidR="00CF7701" w:rsidRPr="00CF7701" w:rsidRDefault="00CF7701" w:rsidP="00CF7701">
      <w:pPr>
        <w:suppressAutoHyphens/>
        <w:jc w:val="both"/>
        <w:rPr>
          <w:sz w:val="22"/>
          <w:szCs w:val="22"/>
          <w:lang w:eastAsia="ar-SA"/>
        </w:rPr>
      </w:pPr>
      <w:r w:rsidRPr="00CF7701">
        <w:rPr>
          <w:sz w:val="22"/>
          <w:szCs w:val="22"/>
          <w:lang w:eastAsia="ar-SA"/>
        </w:rPr>
        <w:t xml:space="preserve">          Внести в решение №3 шестой сессии Совета депутатов Гжатского сельсовета Куйбышевского района Новосибирской области от 24.12.2020 года «О бюджете Гжатского сельсовета Куйбышевского района Новосибирской области на 2021 год и плановый период 2022 и 2023 годов»</w:t>
      </w:r>
    </w:p>
    <w:p w:rsidR="00CF7701" w:rsidRPr="00CF7701" w:rsidRDefault="00CF7701" w:rsidP="00CF7701">
      <w:pPr>
        <w:suppressAutoHyphens/>
        <w:jc w:val="both"/>
        <w:rPr>
          <w:sz w:val="22"/>
          <w:szCs w:val="22"/>
          <w:lang w:eastAsia="ar-SA"/>
        </w:rPr>
      </w:pPr>
      <w:r w:rsidRPr="00CF7701">
        <w:rPr>
          <w:sz w:val="22"/>
          <w:szCs w:val="22"/>
          <w:lang w:eastAsia="ar-SA"/>
        </w:rPr>
        <w:t xml:space="preserve">           Следующие изменения: изменить доходную часть бюджета Гжатского сельсовета на2021 г. в сумме </w:t>
      </w:r>
      <w:r w:rsidRPr="00CF7701">
        <w:rPr>
          <w:b/>
          <w:sz w:val="22"/>
          <w:szCs w:val="22"/>
          <w:lang w:eastAsia="ar-SA"/>
        </w:rPr>
        <w:t>9 378 650,99</w:t>
      </w:r>
      <w:r w:rsidRPr="00CF7701">
        <w:rPr>
          <w:sz w:val="22"/>
          <w:szCs w:val="22"/>
          <w:lang w:eastAsia="ar-SA"/>
        </w:rPr>
        <w:t xml:space="preserve"> (девять миллионов триста семьдесят восемь тысяч шестьсот пятьдесят рублей ,00 копеек); утвердить расходную часть бюджета Гжатского сельсовета на 2021 г. в сумме </w:t>
      </w:r>
      <w:r w:rsidRPr="00CF7701">
        <w:rPr>
          <w:b/>
          <w:sz w:val="22"/>
          <w:szCs w:val="22"/>
          <w:lang w:eastAsia="ar-SA"/>
        </w:rPr>
        <w:t xml:space="preserve">9 425 290,00 </w:t>
      </w:r>
      <w:r w:rsidRPr="00CF7701">
        <w:rPr>
          <w:sz w:val="22"/>
          <w:szCs w:val="22"/>
          <w:lang w:eastAsia="ar-SA"/>
        </w:rPr>
        <w:t xml:space="preserve">(девять миллионов четыреста двадцать пять тысяч двести девяноста рублей,00 копеек). </w:t>
      </w:r>
    </w:p>
    <w:p w:rsidR="00CF7701" w:rsidRPr="00CF7701" w:rsidRDefault="00CF7701" w:rsidP="00CF7701">
      <w:pPr>
        <w:suppressAutoHyphens/>
        <w:jc w:val="both"/>
        <w:rPr>
          <w:sz w:val="22"/>
          <w:szCs w:val="22"/>
          <w:lang w:eastAsia="ar-SA"/>
        </w:rPr>
      </w:pPr>
      <w:r w:rsidRPr="00CF7701">
        <w:rPr>
          <w:sz w:val="22"/>
          <w:szCs w:val="22"/>
          <w:lang w:eastAsia="ar-SA"/>
        </w:rPr>
        <w:t xml:space="preserve">  2.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«Гжатский вестник».</w:t>
      </w:r>
    </w:p>
    <w:p w:rsidR="00CF7701" w:rsidRPr="00CF7701" w:rsidRDefault="00CF7701" w:rsidP="00CF7701">
      <w:pPr>
        <w:suppressAutoHyphens/>
        <w:jc w:val="both"/>
        <w:rPr>
          <w:sz w:val="22"/>
          <w:szCs w:val="22"/>
          <w:lang w:eastAsia="ar-SA"/>
        </w:rPr>
      </w:pPr>
      <w:r w:rsidRPr="00CF7701">
        <w:rPr>
          <w:sz w:val="22"/>
          <w:szCs w:val="22"/>
          <w:lang w:eastAsia="ar-SA"/>
        </w:rPr>
        <w:t xml:space="preserve">  3.Решение вступает в силу со дня подписания главой Гжатского сельсовета. </w:t>
      </w:r>
    </w:p>
    <w:p w:rsidR="00CF7701" w:rsidRPr="00CF7701" w:rsidRDefault="00CF7701" w:rsidP="00CF7701">
      <w:pPr>
        <w:jc w:val="both"/>
        <w:rPr>
          <w:sz w:val="22"/>
          <w:szCs w:val="22"/>
        </w:rPr>
      </w:pPr>
    </w:p>
    <w:p w:rsidR="00CF7701" w:rsidRPr="00CF7701" w:rsidRDefault="00CF7701" w:rsidP="00CF7701">
      <w:pPr>
        <w:suppressAutoHyphens/>
        <w:jc w:val="both"/>
        <w:rPr>
          <w:sz w:val="22"/>
          <w:szCs w:val="22"/>
          <w:lang w:eastAsia="ar-SA"/>
        </w:rPr>
      </w:pPr>
      <w:r w:rsidRPr="00CF7701">
        <w:rPr>
          <w:sz w:val="22"/>
          <w:szCs w:val="22"/>
          <w:lang w:eastAsia="ar-SA"/>
        </w:rPr>
        <w:t xml:space="preserve">Председатель Совета депутатов </w:t>
      </w:r>
    </w:p>
    <w:p w:rsidR="00CF7701" w:rsidRPr="00CF7701" w:rsidRDefault="00CF7701" w:rsidP="00CF7701">
      <w:pPr>
        <w:suppressAutoHyphens/>
        <w:rPr>
          <w:sz w:val="22"/>
          <w:szCs w:val="22"/>
          <w:lang w:eastAsia="ar-SA"/>
        </w:rPr>
      </w:pPr>
      <w:r w:rsidRPr="00CF7701">
        <w:rPr>
          <w:sz w:val="22"/>
          <w:szCs w:val="22"/>
          <w:lang w:eastAsia="ar-SA"/>
        </w:rPr>
        <w:t>Гжатского сельсовета</w:t>
      </w:r>
      <w:r w:rsidRPr="00CF7701">
        <w:rPr>
          <w:sz w:val="22"/>
          <w:szCs w:val="22"/>
          <w:lang w:eastAsia="ar-SA"/>
        </w:rPr>
        <w:tab/>
      </w:r>
      <w:r w:rsidRPr="00CF7701">
        <w:rPr>
          <w:sz w:val="22"/>
          <w:szCs w:val="22"/>
          <w:lang w:eastAsia="ar-SA"/>
        </w:rPr>
        <w:tab/>
      </w:r>
      <w:r w:rsidRPr="00CF7701">
        <w:rPr>
          <w:sz w:val="22"/>
          <w:szCs w:val="22"/>
          <w:lang w:eastAsia="ar-SA"/>
        </w:rPr>
        <w:tab/>
      </w:r>
      <w:r w:rsidRPr="00CF7701">
        <w:rPr>
          <w:sz w:val="22"/>
          <w:szCs w:val="22"/>
          <w:lang w:eastAsia="ar-SA"/>
        </w:rPr>
        <w:tab/>
      </w:r>
      <w:r w:rsidRPr="00CF7701">
        <w:rPr>
          <w:sz w:val="22"/>
          <w:szCs w:val="22"/>
          <w:lang w:eastAsia="ar-SA"/>
        </w:rPr>
        <w:tab/>
      </w:r>
      <w:r w:rsidRPr="00CF7701">
        <w:rPr>
          <w:sz w:val="22"/>
          <w:szCs w:val="22"/>
          <w:lang w:eastAsia="ar-SA"/>
        </w:rPr>
        <w:tab/>
        <w:t xml:space="preserve">           И. А. Рудова</w:t>
      </w:r>
    </w:p>
    <w:p w:rsidR="00CF7701" w:rsidRPr="00CF7701" w:rsidRDefault="00CF7701" w:rsidP="00CF7701">
      <w:pPr>
        <w:suppressAutoHyphens/>
        <w:rPr>
          <w:sz w:val="22"/>
          <w:szCs w:val="22"/>
          <w:lang w:eastAsia="ar-SA"/>
        </w:rPr>
      </w:pPr>
      <w:r w:rsidRPr="00CF7701">
        <w:rPr>
          <w:sz w:val="22"/>
          <w:szCs w:val="22"/>
          <w:lang w:eastAsia="ar-SA"/>
        </w:rPr>
        <w:t>Куйбышевского района</w:t>
      </w:r>
    </w:p>
    <w:p w:rsidR="00CF7701" w:rsidRPr="00CF7701" w:rsidRDefault="00CF7701" w:rsidP="00CF7701">
      <w:pPr>
        <w:suppressAutoHyphens/>
        <w:rPr>
          <w:sz w:val="22"/>
          <w:szCs w:val="22"/>
          <w:lang w:eastAsia="ar-SA"/>
        </w:rPr>
      </w:pPr>
      <w:r w:rsidRPr="00CF7701">
        <w:rPr>
          <w:sz w:val="22"/>
          <w:szCs w:val="22"/>
          <w:lang w:eastAsia="ar-SA"/>
        </w:rPr>
        <w:t>Новосибирской области</w:t>
      </w:r>
    </w:p>
    <w:p w:rsidR="00CF7701" w:rsidRPr="00CF7701" w:rsidRDefault="00CF7701" w:rsidP="00CF7701">
      <w:pPr>
        <w:suppressAutoHyphens/>
        <w:rPr>
          <w:sz w:val="22"/>
          <w:szCs w:val="22"/>
          <w:lang w:eastAsia="ar-SA"/>
        </w:rPr>
      </w:pPr>
    </w:p>
    <w:p w:rsidR="00CF7701" w:rsidRPr="00CF7701" w:rsidRDefault="00CF7701" w:rsidP="00CF7701">
      <w:pPr>
        <w:suppressAutoHyphens/>
        <w:rPr>
          <w:sz w:val="22"/>
          <w:szCs w:val="22"/>
          <w:lang w:eastAsia="ar-SA"/>
        </w:rPr>
      </w:pPr>
    </w:p>
    <w:p w:rsidR="00CF7701" w:rsidRPr="00CF7701" w:rsidRDefault="00CF7701" w:rsidP="00CF7701">
      <w:pPr>
        <w:jc w:val="both"/>
        <w:rPr>
          <w:sz w:val="22"/>
          <w:szCs w:val="22"/>
        </w:rPr>
      </w:pPr>
      <w:r w:rsidRPr="00CF7701">
        <w:rPr>
          <w:sz w:val="22"/>
          <w:szCs w:val="22"/>
        </w:rPr>
        <w:t>Глава Гжатского сельсовета</w:t>
      </w:r>
      <w:r w:rsidRPr="00CF7701">
        <w:rPr>
          <w:sz w:val="22"/>
          <w:szCs w:val="22"/>
        </w:rPr>
        <w:tab/>
      </w:r>
      <w:r w:rsidRPr="00CF7701">
        <w:rPr>
          <w:sz w:val="22"/>
          <w:szCs w:val="22"/>
        </w:rPr>
        <w:tab/>
      </w:r>
      <w:r w:rsidRPr="00CF7701">
        <w:rPr>
          <w:sz w:val="22"/>
          <w:szCs w:val="22"/>
        </w:rPr>
        <w:tab/>
      </w:r>
      <w:r w:rsidRPr="00CF7701">
        <w:rPr>
          <w:sz w:val="22"/>
          <w:szCs w:val="22"/>
        </w:rPr>
        <w:tab/>
      </w:r>
      <w:r w:rsidRPr="00CF7701">
        <w:rPr>
          <w:sz w:val="22"/>
          <w:szCs w:val="22"/>
        </w:rPr>
        <w:tab/>
      </w:r>
      <w:r w:rsidRPr="00CF7701">
        <w:rPr>
          <w:sz w:val="22"/>
          <w:szCs w:val="22"/>
        </w:rPr>
        <w:tab/>
        <w:t xml:space="preserve">  К. А. Зебин</w:t>
      </w:r>
    </w:p>
    <w:p w:rsidR="00CF7701" w:rsidRPr="00CF7701" w:rsidRDefault="00CF7701" w:rsidP="00CF7701">
      <w:pPr>
        <w:rPr>
          <w:sz w:val="22"/>
          <w:szCs w:val="22"/>
        </w:rPr>
      </w:pPr>
      <w:r w:rsidRPr="00CF7701">
        <w:rPr>
          <w:sz w:val="22"/>
          <w:szCs w:val="22"/>
        </w:rPr>
        <w:t xml:space="preserve">Куйбышевского района </w:t>
      </w:r>
    </w:p>
    <w:p w:rsidR="00CF7701" w:rsidRPr="00CF7701" w:rsidRDefault="00CF7701" w:rsidP="00CF7701">
      <w:pPr>
        <w:rPr>
          <w:sz w:val="22"/>
          <w:szCs w:val="22"/>
        </w:rPr>
      </w:pPr>
      <w:r w:rsidRPr="00CF7701">
        <w:rPr>
          <w:sz w:val="22"/>
          <w:szCs w:val="22"/>
        </w:rPr>
        <w:t>Новосибирской области</w:t>
      </w:r>
    </w:p>
    <w:p w:rsidR="00CF7701" w:rsidRPr="00CF7701" w:rsidRDefault="00CF7701" w:rsidP="00CF7701">
      <w:pPr>
        <w:jc w:val="both"/>
        <w:rPr>
          <w:sz w:val="22"/>
          <w:szCs w:val="22"/>
        </w:rPr>
      </w:pPr>
    </w:p>
    <w:tbl>
      <w:tblPr>
        <w:tblW w:w="10759" w:type="dxa"/>
        <w:tblInd w:w="108" w:type="dxa"/>
        <w:tblLook w:val="04A0" w:firstRow="1" w:lastRow="0" w:firstColumn="1" w:lastColumn="0" w:noHBand="0" w:noVBand="1"/>
      </w:tblPr>
      <w:tblGrid>
        <w:gridCol w:w="1515"/>
        <w:gridCol w:w="2224"/>
        <w:gridCol w:w="6060"/>
        <w:gridCol w:w="960"/>
      </w:tblGrid>
      <w:tr w:rsidR="00CF7701" w:rsidRPr="00CF7701" w:rsidTr="00455AD5">
        <w:trPr>
          <w:trHeight w:val="300"/>
        </w:trPr>
        <w:tc>
          <w:tcPr>
            <w:tcW w:w="1515" w:type="dxa"/>
            <w:tcBorders>
              <w:top w:val="nil"/>
              <w:left w:val="nil"/>
              <w:bottom w:val="nil"/>
              <w:right w:val="nil"/>
            </w:tcBorders>
            <w:shd w:val="clear" w:color="auto" w:fill="auto"/>
            <w:noWrap/>
            <w:vAlign w:val="bottom"/>
            <w:hideMark/>
          </w:tcPr>
          <w:p w:rsidR="00CF7701" w:rsidRPr="00CF7701" w:rsidRDefault="00CF7701" w:rsidP="00455AD5">
            <w:pPr>
              <w:rPr>
                <w:sz w:val="22"/>
                <w:szCs w:val="22"/>
              </w:rPr>
            </w:pPr>
          </w:p>
          <w:p w:rsidR="00CF7701" w:rsidRPr="00CF7701" w:rsidRDefault="00CF7701" w:rsidP="00455AD5">
            <w:pPr>
              <w:rPr>
                <w:sz w:val="22"/>
                <w:szCs w:val="22"/>
              </w:rPr>
            </w:pPr>
          </w:p>
          <w:p w:rsidR="00CF7701" w:rsidRPr="00CF7701" w:rsidRDefault="00CF7701" w:rsidP="00455AD5">
            <w:pPr>
              <w:rPr>
                <w:sz w:val="22"/>
                <w:szCs w:val="22"/>
              </w:rPr>
            </w:pPr>
          </w:p>
          <w:p w:rsidR="00CF7701" w:rsidRPr="00CF7701" w:rsidRDefault="00CF7701" w:rsidP="00455AD5">
            <w:pPr>
              <w:rPr>
                <w:sz w:val="22"/>
                <w:szCs w:val="22"/>
              </w:rPr>
            </w:pPr>
          </w:p>
          <w:p w:rsidR="00CF7701" w:rsidRPr="00CF7701" w:rsidRDefault="00CF7701" w:rsidP="00455AD5">
            <w:pPr>
              <w:rPr>
                <w:sz w:val="22"/>
                <w:szCs w:val="22"/>
              </w:rPr>
            </w:pPr>
          </w:p>
        </w:tc>
        <w:tc>
          <w:tcPr>
            <w:tcW w:w="2224" w:type="dxa"/>
            <w:tcBorders>
              <w:top w:val="nil"/>
              <w:left w:val="nil"/>
              <w:bottom w:val="nil"/>
              <w:right w:val="nil"/>
            </w:tcBorders>
            <w:shd w:val="clear" w:color="auto" w:fill="auto"/>
            <w:noWrap/>
            <w:vAlign w:val="bottom"/>
            <w:hideMark/>
          </w:tcPr>
          <w:p w:rsidR="00CF7701" w:rsidRPr="00CF7701" w:rsidRDefault="00CF7701" w:rsidP="00455AD5">
            <w:pPr>
              <w:rPr>
                <w:sz w:val="22"/>
                <w:szCs w:val="22"/>
              </w:rPr>
            </w:pPr>
          </w:p>
        </w:tc>
        <w:tc>
          <w:tcPr>
            <w:tcW w:w="6060" w:type="dxa"/>
            <w:tcBorders>
              <w:top w:val="nil"/>
              <w:left w:val="nil"/>
              <w:bottom w:val="nil"/>
              <w:right w:val="nil"/>
            </w:tcBorders>
            <w:shd w:val="clear" w:color="auto" w:fill="auto"/>
            <w:noWrap/>
            <w:vAlign w:val="bottom"/>
            <w:hideMark/>
          </w:tcPr>
          <w:p w:rsidR="00CF7701" w:rsidRPr="00CF7701" w:rsidRDefault="00CF7701" w:rsidP="00455AD5">
            <w:pPr>
              <w:jc w:val="right"/>
              <w:rPr>
                <w:rFonts w:ascii="Calibri" w:hAnsi="Calibri"/>
                <w:color w:val="000000"/>
                <w:sz w:val="22"/>
                <w:szCs w:val="22"/>
              </w:rPr>
            </w:pPr>
          </w:p>
          <w:p w:rsidR="00CF7701" w:rsidRPr="00CF7701" w:rsidRDefault="00CF7701" w:rsidP="00455AD5">
            <w:pPr>
              <w:jc w:val="right"/>
              <w:rPr>
                <w:rFonts w:ascii="Calibri" w:hAnsi="Calibri"/>
                <w:color w:val="000000"/>
                <w:sz w:val="22"/>
                <w:szCs w:val="22"/>
              </w:rPr>
            </w:pPr>
          </w:p>
          <w:p w:rsidR="00CF7701" w:rsidRPr="00CF7701" w:rsidRDefault="00CF7701" w:rsidP="00455AD5">
            <w:pPr>
              <w:jc w:val="right"/>
              <w:rPr>
                <w:rFonts w:ascii="Calibri" w:hAnsi="Calibri"/>
                <w:color w:val="000000"/>
                <w:sz w:val="22"/>
                <w:szCs w:val="22"/>
              </w:rPr>
            </w:pPr>
          </w:p>
          <w:p w:rsidR="00CF7701" w:rsidRPr="00CF7701" w:rsidRDefault="00CF7701" w:rsidP="00455AD5">
            <w:pPr>
              <w:jc w:val="right"/>
              <w:rPr>
                <w:rFonts w:ascii="Calibri" w:hAnsi="Calibri"/>
                <w:color w:val="000000"/>
                <w:sz w:val="22"/>
                <w:szCs w:val="22"/>
              </w:rPr>
            </w:pPr>
          </w:p>
          <w:p w:rsidR="00CF7701" w:rsidRPr="00CF7701" w:rsidRDefault="00CF7701" w:rsidP="00CF7701">
            <w:pPr>
              <w:rPr>
                <w:rFonts w:ascii="Calibri" w:hAnsi="Calibri"/>
                <w:color w:val="000000"/>
                <w:sz w:val="22"/>
                <w:szCs w:val="22"/>
              </w:rPr>
            </w:pPr>
            <w:bookmarkStart w:id="0" w:name="_GoBack"/>
            <w:bookmarkEnd w:id="0"/>
          </w:p>
        </w:tc>
        <w:tc>
          <w:tcPr>
            <w:tcW w:w="960" w:type="dxa"/>
            <w:tcBorders>
              <w:top w:val="nil"/>
              <w:left w:val="nil"/>
              <w:bottom w:val="nil"/>
              <w:right w:val="nil"/>
            </w:tcBorders>
            <w:shd w:val="clear" w:color="auto" w:fill="auto"/>
            <w:noWrap/>
            <w:vAlign w:val="bottom"/>
            <w:hideMark/>
          </w:tcPr>
          <w:p w:rsidR="00CF7701" w:rsidRPr="00CF7701" w:rsidRDefault="00CF7701" w:rsidP="00455AD5">
            <w:pPr>
              <w:jc w:val="right"/>
              <w:rPr>
                <w:rFonts w:ascii="Calibri" w:hAnsi="Calibri"/>
                <w:color w:val="000000"/>
                <w:sz w:val="22"/>
                <w:szCs w:val="22"/>
              </w:rPr>
            </w:pPr>
          </w:p>
        </w:tc>
      </w:tr>
    </w:tbl>
    <w:p w:rsidR="007620A9" w:rsidRDefault="007620A9" w:rsidP="007927F7">
      <w:pPr>
        <w:rPr>
          <w:sz w:val="22"/>
          <w:szCs w:val="22"/>
        </w:rPr>
      </w:pPr>
      <w:r>
        <w:rPr>
          <w:sz w:val="22"/>
          <w:szCs w:val="22"/>
        </w:rPr>
        <w:t xml:space="preserve">                          ___________________________________________</w:t>
      </w:r>
    </w:p>
    <w:p w:rsidR="00D67CA7" w:rsidRPr="00D67CA7" w:rsidRDefault="00D67CA7" w:rsidP="007927F7">
      <w:pPr>
        <w:rPr>
          <w:sz w:val="18"/>
          <w:szCs w:val="18"/>
        </w:rPr>
      </w:pPr>
      <w:r w:rsidRPr="00D67CA7">
        <w:rPr>
          <w:sz w:val="18"/>
          <w:szCs w:val="18"/>
        </w:rPr>
        <w:t xml:space="preserve">Редакционной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Рахимова З.И.- специалист администрации. </w:t>
      </w:r>
    </w:p>
    <w:tbl>
      <w:tblPr>
        <w:tblW w:w="10759" w:type="dxa"/>
        <w:tblInd w:w="108" w:type="dxa"/>
        <w:tblLook w:val="04A0" w:firstRow="1" w:lastRow="0" w:firstColumn="1" w:lastColumn="0" w:noHBand="0" w:noVBand="1"/>
      </w:tblPr>
      <w:tblGrid>
        <w:gridCol w:w="1515"/>
        <w:gridCol w:w="2224"/>
        <w:gridCol w:w="6060"/>
        <w:gridCol w:w="960"/>
      </w:tblGrid>
      <w:tr w:rsidR="002920BB" w:rsidRPr="007927F7" w:rsidTr="003000FF">
        <w:trPr>
          <w:trHeight w:val="300"/>
        </w:trPr>
        <w:tc>
          <w:tcPr>
            <w:tcW w:w="1515" w:type="dxa"/>
            <w:tcBorders>
              <w:top w:val="nil"/>
              <w:left w:val="nil"/>
              <w:bottom w:val="nil"/>
              <w:right w:val="nil"/>
            </w:tcBorders>
            <w:shd w:val="clear" w:color="auto" w:fill="auto"/>
            <w:noWrap/>
            <w:vAlign w:val="bottom"/>
            <w:hideMark/>
          </w:tcPr>
          <w:p w:rsidR="002920BB" w:rsidRPr="007927F7" w:rsidRDefault="002920BB" w:rsidP="003000FF">
            <w:pPr>
              <w:rPr>
                <w:sz w:val="22"/>
                <w:szCs w:val="22"/>
              </w:rPr>
            </w:pPr>
          </w:p>
          <w:p w:rsidR="002920BB" w:rsidRPr="007927F7" w:rsidRDefault="002920BB" w:rsidP="003000FF">
            <w:pPr>
              <w:rPr>
                <w:sz w:val="22"/>
                <w:szCs w:val="22"/>
              </w:rPr>
            </w:pPr>
          </w:p>
          <w:p w:rsidR="002920BB" w:rsidRPr="007927F7" w:rsidRDefault="002920BB" w:rsidP="003000FF">
            <w:pPr>
              <w:rPr>
                <w:sz w:val="22"/>
                <w:szCs w:val="22"/>
              </w:rPr>
            </w:pPr>
          </w:p>
          <w:p w:rsidR="002920BB" w:rsidRPr="007927F7" w:rsidRDefault="002920BB" w:rsidP="003000FF">
            <w:pPr>
              <w:rPr>
                <w:sz w:val="22"/>
                <w:szCs w:val="22"/>
              </w:rPr>
            </w:pPr>
          </w:p>
          <w:p w:rsidR="002920BB" w:rsidRPr="007927F7" w:rsidRDefault="002920BB" w:rsidP="003000FF">
            <w:pPr>
              <w:rPr>
                <w:sz w:val="22"/>
                <w:szCs w:val="22"/>
              </w:rPr>
            </w:pPr>
          </w:p>
        </w:tc>
        <w:tc>
          <w:tcPr>
            <w:tcW w:w="2224" w:type="dxa"/>
            <w:tcBorders>
              <w:top w:val="nil"/>
              <w:left w:val="nil"/>
              <w:bottom w:val="nil"/>
              <w:right w:val="nil"/>
            </w:tcBorders>
            <w:shd w:val="clear" w:color="auto" w:fill="auto"/>
            <w:noWrap/>
            <w:vAlign w:val="bottom"/>
            <w:hideMark/>
          </w:tcPr>
          <w:p w:rsidR="002920BB" w:rsidRPr="007927F7" w:rsidRDefault="002920BB" w:rsidP="003000FF">
            <w:pPr>
              <w:rPr>
                <w:sz w:val="22"/>
                <w:szCs w:val="22"/>
              </w:rPr>
            </w:pPr>
          </w:p>
        </w:tc>
        <w:tc>
          <w:tcPr>
            <w:tcW w:w="6060" w:type="dxa"/>
            <w:tcBorders>
              <w:top w:val="nil"/>
              <w:left w:val="nil"/>
              <w:bottom w:val="nil"/>
              <w:right w:val="nil"/>
            </w:tcBorders>
            <w:shd w:val="clear" w:color="auto" w:fill="auto"/>
            <w:noWrap/>
            <w:vAlign w:val="bottom"/>
            <w:hideMark/>
          </w:tcPr>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right"/>
              <w:rPr>
                <w:rFonts w:ascii="Calibri" w:hAnsi="Calibri"/>
                <w:color w:val="000000"/>
                <w:sz w:val="22"/>
                <w:szCs w:val="22"/>
              </w:rPr>
            </w:pPr>
          </w:p>
          <w:p w:rsidR="002920BB" w:rsidRPr="007927F7" w:rsidRDefault="002920BB" w:rsidP="003000FF">
            <w:pPr>
              <w:jc w:val="center"/>
              <w:rPr>
                <w:rFonts w:ascii="Calibri" w:hAnsi="Calibri"/>
                <w:color w:val="000000"/>
                <w:sz w:val="22"/>
                <w:szCs w:val="22"/>
              </w:rPr>
            </w:pPr>
            <w:r w:rsidRPr="007927F7">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2920BB" w:rsidRPr="007927F7" w:rsidRDefault="002920BB" w:rsidP="003000FF">
            <w:pPr>
              <w:jc w:val="right"/>
              <w:rPr>
                <w:rFonts w:ascii="Calibri" w:hAnsi="Calibri"/>
                <w:color w:val="000000"/>
                <w:sz w:val="22"/>
                <w:szCs w:val="22"/>
              </w:rPr>
            </w:pPr>
          </w:p>
        </w:tc>
      </w:tr>
    </w:tbl>
    <w:p w:rsidR="007927F7" w:rsidRPr="007927F7" w:rsidRDefault="007927F7" w:rsidP="007927F7">
      <w:pPr>
        <w:jc w:val="both"/>
        <w:rPr>
          <w:sz w:val="22"/>
          <w:szCs w:val="22"/>
        </w:rPr>
      </w:pPr>
    </w:p>
    <w:p w:rsidR="00173A93" w:rsidRDefault="00173A93" w:rsidP="004832A6">
      <w:pPr>
        <w:rPr>
          <w:sz w:val="22"/>
          <w:szCs w:val="22"/>
        </w:rPr>
      </w:pPr>
    </w:p>
    <w:p w:rsidR="002920BB" w:rsidRDefault="002920BB" w:rsidP="004832A6">
      <w:pPr>
        <w:rPr>
          <w:sz w:val="22"/>
          <w:szCs w:val="22"/>
        </w:rPr>
      </w:pPr>
    </w:p>
    <w:p w:rsidR="002920BB" w:rsidRPr="004832A6" w:rsidRDefault="002920BB" w:rsidP="004832A6">
      <w:pPr>
        <w:rPr>
          <w:sz w:val="22"/>
          <w:szCs w:val="22"/>
        </w:rPr>
      </w:pPr>
    </w:p>
    <w:sectPr w:rsidR="002920BB" w:rsidRPr="004832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78F" w:rsidRDefault="0050778F" w:rsidP="004832A6">
      <w:r>
        <w:separator/>
      </w:r>
    </w:p>
  </w:endnote>
  <w:endnote w:type="continuationSeparator" w:id="0">
    <w:p w:rsidR="0050778F" w:rsidRDefault="0050778F" w:rsidP="0048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78F" w:rsidRDefault="0050778F" w:rsidP="004832A6">
      <w:r>
        <w:separator/>
      </w:r>
    </w:p>
  </w:footnote>
  <w:footnote w:type="continuationSeparator" w:id="0">
    <w:p w:rsidR="0050778F" w:rsidRDefault="0050778F" w:rsidP="00483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EA"/>
    <w:rsid w:val="00173A93"/>
    <w:rsid w:val="00242BE7"/>
    <w:rsid w:val="002920BB"/>
    <w:rsid w:val="00392CE8"/>
    <w:rsid w:val="003B59EA"/>
    <w:rsid w:val="004832A6"/>
    <w:rsid w:val="0050778F"/>
    <w:rsid w:val="00581C70"/>
    <w:rsid w:val="00585659"/>
    <w:rsid w:val="007620A9"/>
    <w:rsid w:val="007927F7"/>
    <w:rsid w:val="007A4CAC"/>
    <w:rsid w:val="00947CCF"/>
    <w:rsid w:val="00A22BB9"/>
    <w:rsid w:val="00AC7E7D"/>
    <w:rsid w:val="00CF7701"/>
    <w:rsid w:val="00D67CA7"/>
    <w:rsid w:val="00DE65A2"/>
    <w:rsid w:val="00F31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A76F"/>
  <w15:chartTrackingRefBased/>
  <w15:docId w15:val="{88AF78E7-685C-4C6C-9AC7-FCE281ED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09E"/>
    <w:pPr>
      <w:spacing w:before="100" w:beforeAutospacing="1" w:after="100" w:afterAutospacing="1"/>
    </w:pPr>
  </w:style>
  <w:style w:type="paragraph" w:styleId="a4">
    <w:name w:val="header"/>
    <w:basedOn w:val="a"/>
    <w:link w:val="a5"/>
    <w:uiPriority w:val="99"/>
    <w:unhideWhenUsed/>
    <w:rsid w:val="004832A6"/>
    <w:pPr>
      <w:tabs>
        <w:tab w:val="center" w:pos="4677"/>
        <w:tab w:val="right" w:pos="9355"/>
      </w:tabs>
    </w:pPr>
  </w:style>
  <w:style w:type="character" w:customStyle="1" w:styleId="a5">
    <w:name w:val="Верхний колонтитул Знак"/>
    <w:basedOn w:val="a0"/>
    <w:link w:val="a4"/>
    <w:uiPriority w:val="99"/>
    <w:rsid w:val="004832A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832A6"/>
    <w:pPr>
      <w:tabs>
        <w:tab w:val="center" w:pos="4677"/>
        <w:tab w:val="right" w:pos="9355"/>
      </w:tabs>
    </w:pPr>
  </w:style>
  <w:style w:type="character" w:customStyle="1" w:styleId="a7">
    <w:name w:val="Нижний колонтитул Знак"/>
    <w:basedOn w:val="a0"/>
    <w:link w:val="a6"/>
    <w:uiPriority w:val="99"/>
    <w:rsid w:val="004832A6"/>
    <w:rPr>
      <w:rFonts w:ascii="Times New Roman" w:eastAsia="Times New Roman" w:hAnsi="Times New Roman" w:cs="Times New Roman"/>
      <w:sz w:val="24"/>
      <w:szCs w:val="24"/>
      <w:lang w:eastAsia="ru-RU"/>
    </w:rPr>
  </w:style>
  <w:style w:type="paragraph" w:customStyle="1" w:styleId="ConsPlusTitle">
    <w:name w:val="ConsPlusTitle"/>
    <w:rsid w:val="007620A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22786">
      <w:bodyDiv w:val="1"/>
      <w:marLeft w:val="0"/>
      <w:marRight w:val="0"/>
      <w:marTop w:val="0"/>
      <w:marBottom w:val="0"/>
      <w:divBdr>
        <w:top w:val="none" w:sz="0" w:space="0" w:color="auto"/>
        <w:left w:val="none" w:sz="0" w:space="0" w:color="auto"/>
        <w:bottom w:val="none" w:sz="0" w:space="0" w:color="auto"/>
        <w:right w:val="none" w:sz="0" w:space="0" w:color="auto"/>
      </w:divBdr>
    </w:div>
    <w:div w:id="11378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15</cp:revision>
  <dcterms:created xsi:type="dcterms:W3CDTF">2021-02-03T04:09:00Z</dcterms:created>
  <dcterms:modified xsi:type="dcterms:W3CDTF">2021-04-07T07:52:00Z</dcterms:modified>
</cp:coreProperties>
</file>