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C63181" w:rsidRDefault="00165EE2" w:rsidP="00354510">
      <w:pPr>
        <w:rPr>
          <w:b/>
          <w:sz w:val="16"/>
          <w:szCs w:val="16"/>
        </w:rPr>
      </w:pPr>
    </w:p>
    <w:p w:rsidR="00165EE2" w:rsidRPr="00C63181" w:rsidRDefault="00165EE2" w:rsidP="00354510">
      <w:pPr>
        <w:rPr>
          <w:b/>
          <w:sz w:val="16"/>
          <w:szCs w:val="16"/>
        </w:rPr>
      </w:pPr>
      <w:r w:rsidRPr="00C6318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B862" wp14:editId="4E986EB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C63181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3181" w:rsidRDefault="00C63181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C63181" w:rsidRPr="00B12837" w:rsidRDefault="00C63181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3181" w:rsidRDefault="00C63181" w:rsidP="00165EE2"/>
                  </w:txbxContent>
                </v:textbox>
              </v:shape>
            </w:pict>
          </mc:Fallback>
        </mc:AlternateContent>
      </w:r>
    </w:p>
    <w:p w:rsidR="00165EE2" w:rsidRPr="00C63181" w:rsidRDefault="00165EE2" w:rsidP="00354510">
      <w:pPr>
        <w:tabs>
          <w:tab w:val="left" w:pos="3570"/>
        </w:tabs>
        <w:rPr>
          <w:b/>
          <w:sz w:val="16"/>
          <w:szCs w:val="16"/>
        </w:rPr>
      </w:pPr>
      <w:r w:rsidRPr="00C6318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BC6D5" wp14:editId="3267B2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1D6BD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22.09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.2023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63181" w:rsidRPr="00B12837" w:rsidRDefault="001D6BD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№25 (425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C63181" w:rsidRPr="00B12837" w:rsidRDefault="001D6BD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22.09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.2023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63181" w:rsidRPr="00B12837" w:rsidRDefault="001D6BD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№25 (425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3181">
        <w:rPr>
          <w:b/>
          <w:sz w:val="16"/>
          <w:szCs w:val="16"/>
        </w:rPr>
        <w:tab/>
      </w:r>
    </w:p>
    <w:p w:rsidR="00165EE2" w:rsidRPr="00C63181" w:rsidRDefault="00165EE2" w:rsidP="00354510">
      <w:pPr>
        <w:rPr>
          <w:sz w:val="16"/>
          <w:szCs w:val="16"/>
        </w:rPr>
      </w:pPr>
    </w:p>
    <w:p w:rsidR="00165EE2" w:rsidRPr="00C63181" w:rsidRDefault="00165EE2" w:rsidP="00354510">
      <w:pPr>
        <w:rPr>
          <w:sz w:val="16"/>
          <w:szCs w:val="16"/>
        </w:rPr>
      </w:pPr>
    </w:p>
    <w:p w:rsidR="00165EE2" w:rsidRPr="00C63181" w:rsidRDefault="00165EE2" w:rsidP="00354510">
      <w:pPr>
        <w:rPr>
          <w:sz w:val="16"/>
          <w:szCs w:val="16"/>
        </w:rPr>
      </w:pPr>
    </w:p>
    <w:p w:rsidR="00165EE2" w:rsidRPr="00C63181" w:rsidRDefault="00165EE2" w:rsidP="00354510">
      <w:pPr>
        <w:rPr>
          <w:sz w:val="16"/>
          <w:szCs w:val="16"/>
        </w:rPr>
      </w:pPr>
    </w:p>
    <w:p w:rsidR="00165EE2" w:rsidRPr="00C63181" w:rsidRDefault="00165EE2" w:rsidP="00354510">
      <w:pPr>
        <w:rPr>
          <w:sz w:val="16"/>
          <w:szCs w:val="16"/>
        </w:rPr>
      </w:pPr>
    </w:p>
    <w:p w:rsidR="006C786D" w:rsidRPr="00C63181" w:rsidRDefault="006C786D" w:rsidP="00354510">
      <w:pPr>
        <w:tabs>
          <w:tab w:val="left" w:pos="1110"/>
        </w:tabs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C786D" w:rsidRPr="00C63181" w:rsidRDefault="006C786D" w:rsidP="00354510">
      <w:pPr>
        <w:tabs>
          <w:tab w:val="left" w:pos="1110"/>
        </w:tabs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C63181" w:rsidRDefault="00243D5D" w:rsidP="00354510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40"/>
          <w:szCs w:val="4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63181">
        <w:rPr>
          <w:rFonts w:ascii="Arial Black" w:eastAsiaTheme="minorHAnsi" w:hAnsi="Arial Black" w:cstheme="minorBidi"/>
          <w:i/>
          <w:iCs/>
          <w:outline/>
          <w:color w:val="000000"/>
          <w:sz w:val="40"/>
          <w:szCs w:val="4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366634" w:rsidRPr="00C63181" w:rsidRDefault="00366634" w:rsidP="00354510">
      <w:pPr>
        <w:jc w:val="center"/>
        <w:rPr>
          <w:sz w:val="40"/>
          <w:szCs w:val="40"/>
        </w:rPr>
      </w:pPr>
    </w:p>
    <w:p w:rsidR="00A83D9F" w:rsidRPr="00C63181" w:rsidRDefault="00A83D9F" w:rsidP="00354510">
      <w:pPr>
        <w:rPr>
          <w:bCs/>
          <w:sz w:val="16"/>
          <w:szCs w:val="16"/>
        </w:rPr>
      </w:pP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0" w:name="sub_1"/>
      <w:r w:rsidRPr="001D6BD3">
        <w:rPr>
          <w:b/>
          <w:bCs/>
          <w:sz w:val="16"/>
          <w:szCs w:val="16"/>
        </w:rPr>
        <w:t xml:space="preserve">  СОВЕТ ДЕПУТАТОВ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D6BD3">
        <w:rPr>
          <w:b/>
          <w:bCs/>
          <w:sz w:val="16"/>
          <w:szCs w:val="16"/>
        </w:rPr>
        <w:t>ГЖАТСКОГО СЕЛЬСОВЕТА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D6BD3">
        <w:rPr>
          <w:b/>
          <w:bCs/>
          <w:sz w:val="16"/>
          <w:szCs w:val="16"/>
        </w:rPr>
        <w:t>КУЙБЫШЕВСКОГО РАЙОНА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D6BD3">
        <w:rPr>
          <w:b/>
          <w:bCs/>
          <w:sz w:val="16"/>
          <w:szCs w:val="16"/>
        </w:rPr>
        <w:t>НОВОСИБИРСКОЙ ОБЛАСТИ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D6BD3">
        <w:rPr>
          <w:b/>
          <w:bCs/>
          <w:sz w:val="16"/>
          <w:szCs w:val="16"/>
        </w:rPr>
        <w:t>шестого созыва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РЕШЕНИЕ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тридцать пятой сессии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от 22.09.2023 г.  № 3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D6BD3">
        <w:rPr>
          <w:b/>
          <w:bCs/>
          <w:sz w:val="16"/>
          <w:szCs w:val="16"/>
        </w:rPr>
        <w:t>О внесении изменений в решение  двадцать седьмой сессии Совета депутатов Гжатского сельсовета от 28.12.2022 №4 «О бюджете Гжатского сельсовета Куйбышевского района Новосибирской области</w:t>
      </w:r>
      <w:r w:rsidRPr="001D6BD3">
        <w:rPr>
          <w:b/>
          <w:bCs/>
          <w:i/>
          <w:sz w:val="16"/>
          <w:szCs w:val="16"/>
        </w:rPr>
        <w:t xml:space="preserve"> </w:t>
      </w:r>
      <w:r w:rsidRPr="001D6BD3">
        <w:rPr>
          <w:b/>
          <w:bCs/>
          <w:sz w:val="16"/>
          <w:szCs w:val="16"/>
        </w:rPr>
        <w:t>на 2023 год и плановый период 2024 и 2025 годов»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  <w:r w:rsidRPr="001D6BD3">
        <w:rPr>
          <w:bCs/>
          <w:sz w:val="16"/>
          <w:szCs w:val="16"/>
        </w:rPr>
        <w:t>Внести в решение двадцать седьмой сессии Совета депутатов Гжатского сельсовета  Куйбышевского района Новосибирской области от 28.12.2022 №4 «О бюджете Гжатского сельсовета Куйбышевского района Новосибирской области</w:t>
      </w:r>
      <w:r w:rsidRPr="001D6BD3">
        <w:rPr>
          <w:bCs/>
          <w:i/>
          <w:sz w:val="16"/>
          <w:szCs w:val="16"/>
        </w:rPr>
        <w:t xml:space="preserve"> </w:t>
      </w:r>
      <w:r w:rsidRPr="001D6BD3">
        <w:rPr>
          <w:bCs/>
          <w:sz w:val="16"/>
          <w:szCs w:val="16"/>
        </w:rPr>
        <w:t>на 2023 год и плановый период 2024 и 2025 годов» следующие изменения: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1. утвердить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2. утвердить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3.утвердить приложение 4 «Ведомственная структура расходов бюджета Гжатского сельсовета Куйбышевского района Новосибирской области на 2023, 2024 и 2025 годы в прилагаемой редакции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4.утвердить приложение 8 «Источники финансирования дефицита бюджета Гжатского сельсовета Куйбышевского района Новосибирской области на 2023 год и плановый период 2024 и 2025 годы» в прилагаемой редакции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 xml:space="preserve">          5.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«Гжатский вестник».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 xml:space="preserve"> 6. Решение вступает в силу со дня официального опубликования в периодическом печатном издании органов местного самоуправления Гжатского сельсовета «Гжатский вестник».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Глава Гжатского сельсовета                                                  К.А. Зебин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Председатель Совета депутатов</w:t>
      </w:r>
    </w:p>
    <w:p w:rsidR="001D6BD3" w:rsidRPr="001D6BD3" w:rsidRDefault="001D6BD3" w:rsidP="001D6BD3">
      <w:pPr>
        <w:autoSpaceDE w:val="0"/>
        <w:autoSpaceDN w:val="0"/>
        <w:adjustRightInd w:val="0"/>
        <w:rPr>
          <w:bCs/>
          <w:sz w:val="16"/>
          <w:szCs w:val="16"/>
        </w:rPr>
      </w:pPr>
      <w:r w:rsidRPr="001D6BD3">
        <w:rPr>
          <w:bCs/>
          <w:sz w:val="16"/>
          <w:szCs w:val="16"/>
        </w:rPr>
        <w:t>Гжатского сельсовета                                                            И.А. Рудова</w:t>
      </w: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10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425"/>
        <w:gridCol w:w="567"/>
        <w:gridCol w:w="284"/>
        <w:gridCol w:w="992"/>
        <w:gridCol w:w="992"/>
        <w:gridCol w:w="1418"/>
        <w:gridCol w:w="1276"/>
        <w:gridCol w:w="1228"/>
      </w:tblGrid>
      <w:tr w:rsidR="001D6BD3" w:rsidRPr="001D6BD3" w:rsidTr="001D6BD3">
        <w:trPr>
          <w:gridAfter w:val="3"/>
          <w:wAfter w:w="3922" w:type="dxa"/>
          <w:trHeight w:val="285"/>
        </w:trPr>
        <w:tc>
          <w:tcPr>
            <w:tcW w:w="3559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Приложение 2</w:t>
            </w:r>
          </w:p>
          <w:p w:rsidR="001D6BD3" w:rsidRPr="001D6BD3" w:rsidRDefault="001D6BD3" w:rsidP="001D6B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к решению сессии Совета депутатов Гжатского сельсовета Куйбышевского района Новосибирской обласи "О бюджете Гжатского сельсовета Куйбышевского района </w:t>
            </w:r>
          </w:p>
        </w:tc>
      </w:tr>
      <w:tr w:rsidR="001D6BD3" w:rsidRPr="001D6BD3" w:rsidTr="001D6BD3">
        <w:trPr>
          <w:gridAfter w:val="3"/>
          <w:wAfter w:w="3922" w:type="dxa"/>
          <w:trHeight w:val="255"/>
        </w:trPr>
        <w:tc>
          <w:tcPr>
            <w:tcW w:w="3559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3"/>
          <w:wAfter w:w="3922" w:type="dxa"/>
          <w:trHeight w:val="195"/>
        </w:trPr>
        <w:tc>
          <w:tcPr>
            <w:tcW w:w="3559" w:type="dxa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3"/>
          <w:wAfter w:w="3922" w:type="dxa"/>
          <w:trHeight w:val="255"/>
        </w:trPr>
        <w:tc>
          <w:tcPr>
            <w:tcW w:w="3559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3"/>
          <w:wAfter w:w="3922" w:type="dxa"/>
          <w:trHeight w:val="255"/>
        </w:trPr>
        <w:tc>
          <w:tcPr>
            <w:tcW w:w="3559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3"/>
          <w:wAfter w:w="3922" w:type="dxa"/>
          <w:trHeight w:val="255"/>
        </w:trPr>
        <w:tc>
          <w:tcPr>
            <w:tcW w:w="3559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8"/>
          <w:wAfter w:w="7182" w:type="dxa"/>
          <w:trHeight w:val="960"/>
        </w:trPr>
        <w:tc>
          <w:tcPr>
            <w:tcW w:w="3559" w:type="dxa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Распределение бюджетных ассигнований по разделам, подрпзделам, целевым статьям (муниципальным программ и непрогаммным направлениям деятельности) группап и подгруппам видов расходов на 2023 год и плановый период 2024 и 2025 годов</w:t>
            </w:r>
          </w:p>
        </w:tc>
      </w:tr>
      <w:tr w:rsidR="001D6BD3" w:rsidRPr="001D6BD3" w:rsidTr="001D6BD3">
        <w:trPr>
          <w:trHeight w:val="255"/>
        </w:trPr>
        <w:tc>
          <w:tcPr>
            <w:tcW w:w="3559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2"/>
          <w:wAfter w:w="2504" w:type="dxa"/>
          <w:trHeight w:val="255"/>
        </w:trPr>
        <w:tc>
          <w:tcPr>
            <w:tcW w:w="3559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руб.</w:t>
            </w:r>
          </w:p>
        </w:tc>
      </w:tr>
      <w:tr w:rsidR="001D6BD3" w:rsidRPr="001D6BD3" w:rsidTr="001D6BD3">
        <w:trPr>
          <w:gridAfter w:val="2"/>
          <w:wAfter w:w="2504" w:type="dxa"/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1D6BD3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Сумма</w:t>
            </w:r>
          </w:p>
        </w:tc>
      </w:tr>
      <w:tr w:rsidR="001D6BD3" w:rsidRPr="001D6BD3" w:rsidTr="001D6BD3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2025 год</w:t>
            </w:r>
          </w:p>
        </w:tc>
      </w:tr>
      <w:tr w:rsidR="001D6BD3" w:rsidRPr="001D6BD3" w:rsidTr="001D6BD3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4 325 982,09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3 774 735,98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3 772 371,60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3 178 928,09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2 847 184,98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2 844 820,60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3 178 928,09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2 847 184,98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2 844 820,60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1 147 482,09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2 847 184,98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2 844 820,60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287 700,68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2 111 778,49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2 098 851,61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287 700,68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2 111 778,49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2 098 851,61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830 281,41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735 406,49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745 968,99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830 281,41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735 406,49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745 968,99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2 031 346,00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2 031 346,00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2 031 346,00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167 200,00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167 200,00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167 200,00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158 590,00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158 590,00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137 515,00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143 990,00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149 643,00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137 515,00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143 990,00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149 643,00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5 691 153,01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5 691 153,01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4 891 154,56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28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7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1 742 693,42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1 664 487,68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1 662 127,68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7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20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6 326 305,33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6 326 305,33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4 326 305,33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4 306 105,33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185 005,33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185 005,33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4 121 100,00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4 121 100,00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</w:t>
            </w:r>
          </w:p>
        </w:tc>
      </w:tr>
    </w:tbl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106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216"/>
        <w:gridCol w:w="485"/>
        <w:gridCol w:w="709"/>
        <w:gridCol w:w="567"/>
        <w:gridCol w:w="79"/>
        <w:gridCol w:w="488"/>
        <w:gridCol w:w="152"/>
        <w:gridCol w:w="720"/>
        <w:gridCol w:w="262"/>
        <w:gridCol w:w="567"/>
        <w:gridCol w:w="142"/>
        <w:gridCol w:w="709"/>
        <w:gridCol w:w="570"/>
      </w:tblGrid>
      <w:tr w:rsidR="001D6BD3" w:rsidRPr="001D6BD3" w:rsidTr="001D6BD3">
        <w:trPr>
          <w:trHeight w:val="285"/>
        </w:trPr>
        <w:tc>
          <w:tcPr>
            <w:tcW w:w="5200" w:type="dxa"/>
            <w:gridSpan w:val="2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vMerge w:val="restart"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Приложение 3</w:t>
            </w:r>
          </w:p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 решению сессии Совета депутатов Гжатского сельсовета Куйбышевского района Новосибирской обласи "О бюджете Гжатского сельсовета Куйбышевского района Новосибирской области на 2023 год  и плановый период 2024 и 2025 годов"</w:t>
            </w:r>
          </w:p>
        </w:tc>
      </w:tr>
      <w:tr w:rsidR="001D6BD3" w:rsidRPr="001D6BD3" w:rsidTr="001D6BD3">
        <w:trPr>
          <w:trHeight w:val="285"/>
        </w:trPr>
        <w:tc>
          <w:tcPr>
            <w:tcW w:w="520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5"/>
        </w:trPr>
        <w:tc>
          <w:tcPr>
            <w:tcW w:w="520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5"/>
        </w:trPr>
        <w:tc>
          <w:tcPr>
            <w:tcW w:w="520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705"/>
        </w:trPr>
        <w:tc>
          <w:tcPr>
            <w:tcW w:w="520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960"/>
        </w:trPr>
        <w:tc>
          <w:tcPr>
            <w:tcW w:w="10650" w:type="dxa"/>
            <w:gridSpan w:val="14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1D6BD3" w:rsidRPr="001D6BD3" w:rsidTr="001D6BD3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5"/>
        </w:trPr>
        <w:tc>
          <w:tcPr>
            <w:tcW w:w="398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руб.</w:t>
            </w:r>
          </w:p>
        </w:tc>
      </w:tr>
      <w:tr w:rsidR="001D6BD3" w:rsidRPr="001D6BD3" w:rsidTr="001D6BD3">
        <w:trPr>
          <w:trHeight w:val="37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1D6BD3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Сумма</w:t>
            </w:r>
          </w:p>
        </w:tc>
      </w:tr>
      <w:tr w:rsidR="001D6BD3" w:rsidRPr="001D6BD3" w:rsidTr="001D6BD3">
        <w:trPr>
          <w:trHeight w:val="36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2025 год</w:t>
            </w:r>
            <w:bookmarkStart w:id="1" w:name="_GoBack"/>
            <w:bookmarkEnd w:id="1"/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4 891 154,56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2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7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11 579 </w:t>
            </w:r>
            <w:r w:rsidRPr="001D6BD3">
              <w:rPr>
                <w:bCs/>
                <w:sz w:val="16"/>
                <w:szCs w:val="16"/>
              </w:rPr>
              <w:lastRenderedPageBreak/>
              <w:t>400,84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 xml:space="preserve">5 069 </w:t>
            </w:r>
            <w:r w:rsidRPr="001D6BD3">
              <w:rPr>
                <w:bCs/>
                <w:sz w:val="16"/>
                <w:szCs w:val="16"/>
              </w:rPr>
              <w:lastRenderedPageBreak/>
              <w:t>078,45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5 425 443,00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1 167 482,09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2 847 184,98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2 844 820,60</w:t>
            </w:r>
          </w:p>
        </w:tc>
      </w:tr>
      <w:tr w:rsidR="001D6BD3" w:rsidRPr="001D6BD3" w:rsidTr="001D6BD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287 700,68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2 111 778,49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2 098 851,61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287 700,68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2 111 778,49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2 098 851,61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830 281,41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735 406,49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745 968,99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830 281,41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735 406,49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745 968,99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29 500,00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29 500,00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167 200,00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8 610,00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8 610,00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158 590,00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158 590,00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4 306 105,33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185 005,33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185 005,33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4 121 100,00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4 121 100,00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137 515,00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143 990,00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149 643,00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137 515,00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143 990,00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149 643,00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</w:tr>
      <w:tr w:rsidR="001D6BD3" w:rsidRPr="001D6BD3" w:rsidTr="001D6BD3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7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3 011 400,00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2 991 200,00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2 031 346,00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2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</w:t>
            </w:r>
          </w:p>
        </w:tc>
      </w:tr>
      <w:tr w:rsidR="001D6BD3" w:rsidRPr="001D6BD3" w:rsidTr="001D6BD3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</w:t>
            </w:r>
          </w:p>
        </w:tc>
      </w:tr>
    </w:tbl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10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3"/>
        <w:gridCol w:w="567"/>
        <w:gridCol w:w="425"/>
        <w:gridCol w:w="425"/>
        <w:gridCol w:w="82"/>
        <w:gridCol w:w="236"/>
        <w:gridCol w:w="720"/>
        <w:gridCol w:w="96"/>
        <w:gridCol w:w="140"/>
        <w:gridCol w:w="253"/>
        <w:gridCol w:w="316"/>
        <w:gridCol w:w="123"/>
        <w:gridCol w:w="1011"/>
        <w:gridCol w:w="236"/>
        <w:gridCol w:w="1323"/>
        <w:gridCol w:w="1134"/>
        <w:gridCol w:w="282"/>
        <w:gridCol w:w="238"/>
      </w:tblGrid>
      <w:tr w:rsidR="001D6BD3" w:rsidRPr="001D6BD3" w:rsidTr="001D6BD3">
        <w:trPr>
          <w:gridAfter w:val="1"/>
          <w:wAfter w:w="238" w:type="dxa"/>
          <w:trHeight w:val="255"/>
        </w:trPr>
        <w:tc>
          <w:tcPr>
            <w:tcW w:w="4633" w:type="dxa"/>
            <w:gridSpan w:val="5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5"/>
            <w:vMerge w:val="restart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Приложение 4</w:t>
            </w:r>
          </w:p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 решению сессии Совета депутатов Гжатского сельсовета Куйбышевского района Новосибирской обласи "О бюджете Гжатского сельсовета Куйбышевского района Новосибирской области на 2023 год  и плановый период 2024 и 2025 годов"</w:t>
            </w:r>
          </w:p>
        </w:tc>
      </w:tr>
      <w:tr w:rsidR="001D6BD3" w:rsidRPr="001D6BD3" w:rsidTr="001D6BD3">
        <w:trPr>
          <w:gridAfter w:val="1"/>
          <w:wAfter w:w="238" w:type="dxa"/>
          <w:trHeight w:val="285"/>
        </w:trPr>
        <w:tc>
          <w:tcPr>
            <w:tcW w:w="4633" w:type="dxa"/>
            <w:gridSpan w:val="5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15" w:type="dxa"/>
            <w:gridSpan w:val="5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1"/>
          <w:wAfter w:w="238" w:type="dxa"/>
          <w:trHeight w:val="285"/>
        </w:trPr>
        <w:tc>
          <w:tcPr>
            <w:tcW w:w="4633" w:type="dxa"/>
            <w:gridSpan w:val="5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15" w:type="dxa"/>
            <w:gridSpan w:val="5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1"/>
          <w:wAfter w:w="238" w:type="dxa"/>
          <w:trHeight w:val="255"/>
        </w:trPr>
        <w:tc>
          <w:tcPr>
            <w:tcW w:w="4633" w:type="dxa"/>
            <w:gridSpan w:val="5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15" w:type="dxa"/>
            <w:gridSpan w:val="5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1"/>
          <w:wAfter w:w="238" w:type="dxa"/>
          <w:trHeight w:val="255"/>
        </w:trPr>
        <w:tc>
          <w:tcPr>
            <w:tcW w:w="4633" w:type="dxa"/>
            <w:gridSpan w:val="5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15" w:type="dxa"/>
            <w:gridSpan w:val="5"/>
            <w:vMerge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2"/>
          <w:wAfter w:w="520" w:type="dxa"/>
          <w:trHeight w:val="705"/>
        </w:trPr>
        <w:tc>
          <w:tcPr>
            <w:tcW w:w="10221" w:type="dxa"/>
            <w:gridSpan w:val="16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Ведомственная структура расходов бюджета Гжатского сельсовета Куйбышевского района  Новосибирской области на 2023, 2024 и 2025 годы</w:t>
            </w:r>
          </w:p>
        </w:tc>
      </w:tr>
      <w:tr w:rsidR="001D6BD3" w:rsidRPr="001D6BD3" w:rsidTr="001D6BD3">
        <w:trPr>
          <w:trHeight w:val="255"/>
        </w:trPr>
        <w:tc>
          <w:tcPr>
            <w:tcW w:w="3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5"/>
        </w:trPr>
        <w:tc>
          <w:tcPr>
            <w:tcW w:w="3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 руб.</w:t>
            </w:r>
          </w:p>
        </w:tc>
      </w:tr>
      <w:tr w:rsidR="001D6BD3" w:rsidRPr="001D6BD3" w:rsidTr="001D6BD3">
        <w:trPr>
          <w:gridAfter w:val="2"/>
          <w:wAfter w:w="520" w:type="dxa"/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1D6BD3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Сумма</w:t>
            </w:r>
          </w:p>
        </w:tc>
      </w:tr>
      <w:tr w:rsidR="001D6BD3" w:rsidRPr="001D6BD3" w:rsidTr="001D6BD3">
        <w:trPr>
          <w:gridAfter w:val="2"/>
          <w:wAfter w:w="520" w:type="dxa"/>
          <w:trHeight w:val="360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2025 год</w:t>
            </w:r>
          </w:p>
        </w:tc>
      </w:tr>
      <w:tr w:rsidR="001D6BD3" w:rsidRPr="001D6BD3" w:rsidTr="001D6BD3">
        <w:trPr>
          <w:gridAfter w:val="2"/>
          <w:wAfter w:w="520" w:type="dxa"/>
          <w:trHeight w:val="184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администрация Гжатского сельсовета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4 325 982,09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3 774 735,98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3 772 371,60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922 551,00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959 854,00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3 178 928,09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2 847 184,98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2 844 820,60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3 178 928,09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2 847 184,98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2 844 820,60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1 147 482,09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2 847 184,98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2 844 820,60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287 700,68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2 111 778,49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2 098 851,61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287 700,68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2 111 778,49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2 098 851,61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830 281,41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735 406,49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745 968,99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830 281,41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735 406,49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745 968,99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29 500,00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29 500,00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2 031 346,00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2 031 346,00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2 031 346,00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99.0.00.01700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5 000,00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167 200,00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167 200,00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167 200,00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8 610,00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8 610,00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158 590,00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99.0.00.01620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158 590,00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138 415,00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144 890,00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150 543,00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137 515,00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143 990,00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149 643,00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137 515,00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143 990,00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149 643,00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50 000,00</w:t>
            </w:r>
          </w:p>
        </w:tc>
      </w:tr>
      <w:tr w:rsidR="001D6BD3" w:rsidRPr="001D6BD3" w:rsidTr="001D6BD3">
        <w:trPr>
          <w:gridAfter w:val="2"/>
          <w:wAfter w:w="520" w:type="dxa"/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20.0.00.79500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51 800,00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5 691 153,01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5 691 153,01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4 891 154,56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28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10.0.00.70760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4 842 243,01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10.0.00.S0760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48 911,55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99.0.00.04310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1 017 765,00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799 998,45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999 480,00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1 742 693,42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35 202,66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1 664 487,68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14.0.00.79570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2 360,00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1 662 127,68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15 984,00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99.0.00.05350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236 879,68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1 008 664,62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20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99.0.00.S0240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302 599,38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99.0.00.05110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43 003,08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53 276,52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66 203,40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6 326 305,33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6 326 305,33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08.0.00.89500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4 326 305,33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4 306 105,33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185 005,33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185 005,33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4 121 100,00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99.0.00.08190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4 121 100,00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20 200,00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gridAfter w:val="2"/>
          <w:wAfter w:w="520" w:type="dxa"/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30 600,00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170 600,00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gridAfter w:val="2"/>
          <w:wAfter w:w="520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99.9.00.00000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990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125 577,50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266 245,00</w:t>
            </w:r>
          </w:p>
        </w:tc>
      </w:tr>
      <w:tr w:rsidR="001D6BD3" w:rsidRPr="001D6BD3" w:rsidTr="001D6BD3">
        <w:trPr>
          <w:gridAfter w:val="2"/>
          <w:wAfter w:w="520" w:type="dxa"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5 475 443,000</w:t>
            </w:r>
          </w:p>
        </w:tc>
      </w:tr>
    </w:tbl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3544"/>
        <w:gridCol w:w="1134"/>
        <w:gridCol w:w="1270"/>
        <w:gridCol w:w="1990"/>
      </w:tblGrid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0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Приложение 8</w:t>
            </w:r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0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 решению  сессии Совета депутатов Гжатского</w:t>
            </w:r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0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сельсовета Куйбышевского района </w:t>
            </w:r>
            <w:proofErr w:type="gramStart"/>
            <w:r w:rsidRPr="001D6BD3">
              <w:rPr>
                <w:bCs/>
                <w:sz w:val="16"/>
                <w:szCs w:val="16"/>
              </w:rPr>
              <w:t>Новосибирской</w:t>
            </w:r>
            <w:proofErr w:type="gramEnd"/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0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области "О бюджете Гжатского сельсовета </w:t>
            </w:r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0" w:type="dxa"/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Куйбышевского района Новосибирской области </w:t>
            </w:r>
            <w:proofErr w:type="gramStart"/>
            <w:r w:rsidRPr="001D6BD3">
              <w:rPr>
                <w:bCs/>
                <w:sz w:val="16"/>
                <w:szCs w:val="16"/>
              </w:rPr>
              <w:t>на</w:t>
            </w:r>
            <w:proofErr w:type="gramEnd"/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2023 год и плановый период 2024 и 2025 годов</w:t>
            </w:r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от 22.09.2023 г. №3</w:t>
            </w:r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4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540"/>
        </w:trPr>
        <w:tc>
          <w:tcPr>
            <w:tcW w:w="10221" w:type="dxa"/>
            <w:gridSpan w:val="5"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Источники финансирования дефицита бюджета Гжатского сельсовета Куйбышевского района Новосибирской области  на 2023 год и плановый период 2024 и 2025 годов </w:t>
            </w:r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0" w:type="dxa"/>
            <w:noWrap/>
            <w:vAlign w:val="bottom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(рублей)</w:t>
            </w:r>
          </w:p>
        </w:tc>
      </w:tr>
      <w:tr w:rsidR="001D6BD3" w:rsidRPr="001D6BD3" w:rsidTr="001D6BD3">
        <w:trPr>
          <w:trHeight w:val="25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 xml:space="preserve">сумма </w:t>
            </w:r>
          </w:p>
        </w:tc>
      </w:tr>
      <w:tr w:rsidR="001D6BD3" w:rsidRPr="001D6BD3" w:rsidTr="001D6BD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D6BD3" w:rsidRPr="001D6BD3" w:rsidTr="001D6BD3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2025 год</w:t>
            </w:r>
          </w:p>
        </w:tc>
      </w:tr>
      <w:tr w:rsidR="001D6BD3" w:rsidRPr="001D6BD3" w:rsidTr="001D6BD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</w:t>
            </w:r>
          </w:p>
        </w:tc>
      </w:tr>
      <w:tr w:rsidR="001D6BD3" w:rsidRPr="001D6BD3" w:rsidTr="001D6BD3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354 01 02 00 00 00 0000 000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7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354 01 02 00 00 00 0000 700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354 01 02 00 00 05 0000 710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8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354 01 02 00 00 05 0000 810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7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lastRenderedPageBreak/>
              <w:t>354 01 05 00 00 00 0000 000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403 396,77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0,00</w:t>
            </w:r>
          </w:p>
        </w:tc>
      </w:tr>
      <w:tr w:rsidR="001D6BD3" w:rsidRPr="001D6BD3" w:rsidTr="001D6BD3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-13 230 164,07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-5 475 443,00</w:t>
            </w:r>
          </w:p>
        </w:tc>
      </w:tr>
      <w:tr w:rsidR="001D6BD3" w:rsidRPr="001D6BD3" w:rsidTr="001D6BD3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-13 230 164,07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-5 475 443,00</w:t>
            </w:r>
          </w:p>
        </w:tc>
      </w:tr>
      <w:tr w:rsidR="001D6BD3" w:rsidRPr="001D6BD3" w:rsidTr="001D6BD3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-13 230 164,07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-5 475 443,00</w:t>
            </w:r>
          </w:p>
        </w:tc>
      </w:tr>
      <w:tr w:rsidR="001D6BD3" w:rsidRPr="001D6BD3" w:rsidTr="001D6BD3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354 01 05 02 01 05 0000 510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-13 230 164,07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-5 475 443,00</w:t>
            </w:r>
          </w:p>
        </w:tc>
      </w:tr>
      <w:tr w:rsidR="001D6BD3" w:rsidRPr="001D6BD3" w:rsidTr="001D6BD3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</w:t>
            </w:r>
          </w:p>
        </w:tc>
      </w:tr>
      <w:tr w:rsidR="001D6BD3" w:rsidRPr="001D6BD3" w:rsidTr="001D6BD3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</w:t>
            </w:r>
          </w:p>
        </w:tc>
      </w:tr>
      <w:tr w:rsidR="001D6BD3" w:rsidRPr="001D6BD3" w:rsidTr="001D6BD3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</w:t>
            </w:r>
          </w:p>
        </w:tc>
      </w:tr>
      <w:tr w:rsidR="001D6BD3" w:rsidRPr="001D6BD3" w:rsidTr="001D6BD3">
        <w:trPr>
          <w:trHeight w:val="9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354 01 05 02 01 05 0000 610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13 633 560,84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10 010 233,01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3" w:rsidRPr="001D6BD3" w:rsidRDefault="001D6BD3" w:rsidP="001D6B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D6BD3">
              <w:rPr>
                <w:bCs/>
                <w:sz w:val="16"/>
                <w:szCs w:val="16"/>
              </w:rPr>
              <w:t>5 475 443,00</w:t>
            </w:r>
          </w:p>
        </w:tc>
      </w:tr>
    </w:tbl>
    <w:p w:rsidR="001D6BD3" w:rsidRPr="001D6BD3" w:rsidRDefault="001D6BD3" w:rsidP="001D6BD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bookmarkEnd w:id="0"/>
    <w:p w:rsidR="00B12837" w:rsidRPr="001D6BD3" w:rsidRDefault="00B12837" w:rsidP="00354510">
      <w:pPr>
        <w:rPr>
          <w:b/>
          <w:bCs/>
          <w:sz w:val="16"/>
          <w:szCs w:val="16"/>
        </w:rPr>
      </w:pPr>
      <w:r w:rsidRPr="001D6BD3">
        <w:rPr>
          <w:b/>
          <w:bCs/>
          <w:sz w:val="16"/>
          <w:szCs w:val="16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Зебина Ю.А.- специалист администрации 1-го р.</w:t>
      </w:r>
    </w:p>
    <w:p w:rsidR="00B12837" w:rsidRPr="001D6BD3" w:rsidRDefault="00B12837" w:rsidP="00354510">
      <w:pPr>
        <w:rPr>
          <w:b/>
          <w:bCs/>
          <w:sz w:val="16"/>
          <w:szCs w:val="16"/>
        </w:rPr>
      </w:pPr>
    </w:p>
    <w:p w:rsidR="00B12837" w:rsidRPr="001D6BD3" w:rsidRDefault="00B12837" w:rsidP="00354510">
      <w:pPr>
        <w:rPr>
          <w:bCs/>
          <w:sz w:val="16"/>
          <w:szCs w:val="16"/>
        </w:rPr>
      </w:pPr>
    </w:p>
    <w:sectPr w:rsidR="00B12837" w:rsidRPr="001D6BD3" w:rsidSect="001D6BD3">
      <w:headerReference w:type="default" r:id="rId9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92" w:rsidRDefault="00C76792">
      <w:r>
        <w:separator/>
      </w:r>
    </w:p>
  </w:endnote>
  <w:endnote w:type="continuationSeparator" w:id="0">
    <w:p w:rsidR="00C76792" w:rsidRDefault="00C7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92" w:rsidRDefault="00C76792">
      <w:r>
        <w:separator/>
      </w:r>
    </w:p>
  </w:footnote>
  <w:footnote w:type="continuationSeparator" w:id="0">
    <w:p w:rsidR="00C76792" w:rsidRDefault="00C7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81" w:rsidRPr="007D1740" w:rsidRDefault="00C63181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15"/>
  </w:num>
  <w:num w:numId="7">
    <w:abstractNumId w:val="4"/>
  </w:num>
  <w:num w:numId="8">
    <w:abstractNumId w:val="5"/>
  </w:num>
  <w:num w:numId="9">
    <w:abstractNumId w:val="13"/>
  </w:num>
  <w:num w:numId="10">
    <w:abstractNumId w:val="17"/>
  </w:num>
  <w:num w:numId="11">
    <w:abstractNumId w:val="14"/>
  </w:num>
  <w:num w:numId="12">
    <w:abstractNumId w:val="9"/>
  </w:num>
  <w:num w:numId="13">
    <w:abstractNumId w:val="18"/>
  </w:num>
  <w:num w:numId="14">
    <w:abstractNumId w:val="16"/>
  </w:num>
  <w:num w:numId="15">
    <w:abstractNumId w:val="20"/>
  </w:num>
  <w:num w:numId="16">
    <w:abstractNumId w:val="8"/>
  </w:num>
  <w:num w:numId="17">
    <w:abstractNumId w:val="21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9357E"/>
    <w:rsid w:val="000A04A0"/>
    <w:rsid w:val="000E018A"/>
    <w:rsid w:val="000E5126"/>
    <w:rsid w:val="00126DA5"/>
    <w:rsid w:val="00165EE2"/>
    <w:rsid w:val="001D1A5C"/>
    <w:rsid w:val="001D6BD3"/>
    <w:rsid w:val="001E1400"/>
    <w:rsid w:val="002279BE"/>
    <w:rsid w:val="00243D5D"/>
    <w:rsid w:val="00261FCD"/>
    <w:rsid w:val="002B322F"/>
    <w:rsid w:val="002F033A"/>
    <w:rsid w:val="00301C33"/>
    <w:rsid w:val="00354510"/>
    <w:rsid w:val="00366634"/>
    <w:rsid w:val="0037148C"/>
    <w:rsid w:val="003A2F81"/>
    <w:rsid w:val="00406E38"/>
    <w:rsid w:val="004A2F65"/>
    <w:rsid w:val="004B1E09"/>
    <w:rsid w:val="004C2F75"/>
    <w:rsid w:val="004D2A52"/>
    <w:rsid w:val="004E1F69"/>
    <w:rsid w:val="004F1E19"/>
    <w:rsid w:val="0053714B"/>
    <w:rsid w:val="00583737"/>
    <w:rsid w:val="00583A4E"/>
    <w:rsid w:val="005A4606"/>
    <w:rsid w:val="005C649B"/>
    <w:rsid w:val="005D60C9"/>
    <w:rsid w:val="00665861"/>
    <w:rsid w:val="006C786D"/>
    <w:rsid w:val="00751CB6"/>
    <w:rsid w:val="00767CD9"/>
    <w:rsid w:val="007C2FA5"/>
    <w:rsid w:val="007D5B24"/>
    <w:rsid w:val="007F02BC"/>
    <w:rsid w:val="00805FA2"/>
    <w:rsid w:val="00860C4E"/>
    <w:rsid w:val="008627B8"/>
    <w:rsid w:val="00874A87"/>
    <w:rsid w:val="008756C0"/>
    <w:rsid w:val="008E7F32"/>
    <w:rsid w:val="00974318"/>
    <w:rsid w:val="009902DA"/>
    <w:rsid w:val="00992D47"/>
    <w:rsid w:val="00996971"/>
    <w:rsid w:val="009C62D5"/>
    <w:rsid w:val="009C6747"/>
    <w:rsid w:val="009E63B2"/>
    <w:rsid w:val="009F6A6D"/>
    <w:rsid w:val="00A54405"/>
    <w:rsid w:val="00A66BA9"/>
    <w:rsid w:val="00A83D9F"/>
    <w:rsid w:val="00A95B71"/>
    <w:rsid w:val="00B12837"/>
    <w:rsid w:val="00B202AE"/>
    <w:rsid w:val="00B21194"/>
    <w:rsid w:val="00BE73FB"/>
    <w:rsid w:val="00C23903"/>
    <w:rsid w:val="00C34D40"/>
    <w:rsid w:val="00C63181"/>
    <w:rsid w:val="00C67AEF"/>
    <w:rsid w:val="00C76792"/>
    <w:rsid w:val="00C95E5A"/>
    <w:rsid w:val="00CA15C4"/>
    <w:rsid w:val="00CE1685"/>
    <w:rsid w:val="00D17F1B"/>
    <w:rsid w:val="00D64B2B"/>
    <w:rsid w:val="00E25383"/>
    <w:rsid w:val="00E57DF0"/>
    <w:rsid w:val="00F21B06"/>
    <w:rsid w:val="00F2672F"/>
    <w:rsid w:val="00F8318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1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1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85F2-ACBA-423D-9688-012FCDB2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7848</Words>
  <Characters>44739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2023-10-13T03:11:00Z</dcterms:created>
  <dcterms:modified xsi:type="dcterms:W3CDTF">2023-10-13T03:11:00Z</dcterms:modified>
</cp:coreProperties>
</file>