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646464"/>
          <w:kern w:val="2"/>
          <w:sz w:val="24"/>
          <w:szCs w:val="24"/>
          <w:shd w:fill="FFFFFF" w:val="clear"/>
          <w:lang w:eastAsia="ru-RU"/>
        </w:rPr>
        <w:t>Пожарная безопасность при заготовке сена.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val="646464"/>
          <w:kern w:val="2"/>
          <w:sz w:val="24"/>
          <w:szCs w:val="24"/>
          <w:shd w:fill="FFFFFF" w:val="clear"/>
          <w:lang w:eastAsia="ru-RU"/>
        </w:rPr>
        <w:t xml:space="preserve">   </w:t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Наступает пора заготовки кормов для скота. Будет очень обидно, если весь труд в считанные минуты уничтожится из-за неосторожного обращения с огнем.</w:t>
      </w:r>
      <w:r>
        <w:rPr>
          <w:rFonts w:cs="Segoe UI" w:ascii="Times New Roman" w:hAnsi="Times New Roman"/>
          <w:color w:val="444444"/>
          <w:sz w:val="24"/>
          <w:szCs w:val="24"/>
        </w:rPr>
        <w:br/>
        <w:t xml:space="preserve">   </w:t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«А правильно ли я складирую сено?» Этот вопрос должен задать себе каждый, кто хранит сено у себя на приусадебном участке. Многие граждане даже не задумываются о создаваемой угрозе, храня сено вблизи жилых домов и хозяйственных построек. Ведь из печных труб вылетают искры, которые могут послужить причиной возгорания сена. Вследствие чего при ветреной и сухой погоде огонь может в считанные секунды перейти с сена на жилые дома и хозяйственные постройки.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Чтобы затраченные усилия не оказались напрасными, мы напоминаем  основные требования пожарной безопасности при заготовке и хранении сена.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Запрещается: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Хранение грубых кормов в чердачных помещениях ферм, если: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а) кровля выполнена из горючих материалов;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б) деревянные чердачные перекрытия не обработаны огнезащитным составом;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в) электропроводка на чердаке проложена без защиты от механических повреждений;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г) отсутствует ограждение дымоходов систем отопления по периметру на расстоянии 1 метра.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Выжигание сухой травянистой растительности, стерни, сухих остатков на землях сельскохозяйственного назначения, землях запаса и землях населенных пунктов.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В период уборки зерновых культур и заготовки кормов: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а) курить вне специально оборудованных мест и проводить работы с применением открытого огня в зерновых массивах и вблизи от них, а также возле скирд сена и соломы;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б) использовать в работе уборочные агрегаты и автомобили, имеющие неисправности, которые могут послужить причиной пожара;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в) использовать в работе уборочные агрегаты и автомобили без капотов или с открытыми капотами, а также без защитных кожухов;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г) использовать в работе уборочные агрегаты и автомобили без искрогасителей, а также без первичных средств пожаротушения;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д) выжигать пыль в радиаторах двигателей уборочных агрегатов и автомобилей паяльными лампами или другими способами;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е) заправлять уборочные агрегаты и автомобили в полевых условиях вне специальных площадок, оборудованных средствами пожаротушения и освещенных в ночное время.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Помните! В полевых условиях хранение и заправка нефтепродуктами автомобилей осуществляются на специальных площадках, очищенных от сухой травы, горючего мусора и опаханных полосой шириной не менее 4 м, или на пахоте на расстоянии 100 м от стогов сена и соломы и не менее 50 м от строений.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Скирды (стога), навесы и штабеля грубых кормов размещаются (за исключением размещения на приусадебных участках):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а) на расстоянии не менее 15 м до оси линий электропередачи, связи;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б) на расстоянии не менее 50 м до зданий, сооружений и лесных насаждений;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в) за пределами полос отвода и охранных зон железных дорог, придорожных полос автомобильных дорог и охранных зон воздушных линий электропередачи.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Площадки для размещения скирд (стогов) необходимо опахивать по периметру полосой шириной не менее 4 м. Расстояние от края распаханной полосы до скирды (стога), расположенной на площадке, должно быть не менее 15 м, а до отдельно стоящей скирды (стога) – не менее 5 м.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Площадь основания одной скирды (стога) не должна превышать 150 кв. м, а штабеля прессованного сена (соломы) – 500 кв. м.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Противопожарные расстояния между отдельными штабелями, навесами и скирдами (стогами) должны быть не менее 20 м. При размещении штабелей, навесов и скирд (стогов) попарно расстояние между штабелями и навесами следует предусматривать не менее 6 м, а между их парами – не менее 30 м.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Транспортные средства при подъезде к скирдам, штабелям и навесам, где хранятся грубые корма и волокнистые материалы, должны быть обращены стороной, противоположной направлению выхода отработавших газов из выпускных систем двигателей, иметь исправные искрогасители и останавливаться от скирд на расстоянии не менее 3 м.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Во время погрузки грубых кормов и волокнистых материалов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трубы.</w:t>
      </w:r>
      <w:r>
        <w:rPr>
          <w:rFonts w:cs="Segoe UI" w:ascii="Times New Roman" w:hAnsi="Times New Roman"/>
          <w:color w:val="444444"/>
          <w:sz w:val="24"/>
          <w:szCs w:val="24"/>
        </w:rPr>
        <w:br/>
      </w: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>Уважаемые жители Куйбышева и Куйбышевского района, цените свой труд, не допускайте возникновения пожара!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cs="Segoe UI" w:ascii="Times New Roman" w:hAnsi="Times New Roman"/>
          <w:color w:val="444444"/>
          <w:sz w:val="24"/>
          <w:szCs w:val="24"/>
          <w:shd w:fill="FFFFFF" w:val="clear"/>
        </w:rPr>
        <w:t xml:space="preserve"> </w:t>
      </w:r>
      <w:r>
        <w:rPr>
          <w:rFonts w:cs="Segoe UI" w:ascii="Times New Roman" w:hAnsi="Times New Roman"/>
          <w:b/>
          <w:color w:val="444444"/>
          <w:sz w:val="24"/>
          <w:szCs w:val="24"/>
          <w:u w:val="single"/>
          <w:shd w:fill="FFFFFF" w:val="clear"/>
        </w:rPr>
        <w:t xml:space="preserve">Отдел надзорной деятельности и профилактической работы по Куйбышевскому и Северному районам ГУ МЧС по Новосибирской области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u w:val="single"/>
          <w:shd w:fill="FFFFFF" w:val="clear"/>
          <w:lang w:val="ru-RU" w:eastAsia="ru-RU" w:bidi="ar-SA"/>
        </w:rPr>
        <w:t>Дубровский С.Н.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4c17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LibreOffice/7.1.2.2$Linux_X86_64 LibreOffice_project/8a45595d069ef5570103caea1b71cc9d82b2aae4</Application>
  <AppVersion>15.0000</AppVersion>
  <Pages>2</Pages>
  <Words>610</Words>
  <Characters>3721</Characters>
  <CharactersWithSpaces>4339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2021-08-26T08:11:00Z</dcterms:created>
  <dc:creator>user</dc:creator>
  <dc:description/>
  <dc:language>ru-RU</dc:language>
  <cp:lastModifiedBy/>
  <dcterms:modified xsi:type="dcterms:W3CDTF">2021-08-26T17:04:13Z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